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EF2FD9" w14:textId="585E7A34" w:rsidR="0068050D" w:rsidRDefault="0068050D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4"/>
          <w:szCs w:val="24"/>
        </w:rPr>
      </w:pPr>
    </w:p>
    <w:p w14:paraId="45209113" w14:textId="3DFEC6DE" w:rsidR="00AD0C02" w:rsidRPr="000C098D" w:rsidRDefault="00AD0C02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4"/>
          <w:szCs w:val="24"/>
        </w:rPr>
      </w:pPr>
      <w:r>
        <w:rPr>
          <w:b/>
          <w:sz w:val="24"/>
        </w:rPr>
        <w:t>Perspetiva das alternativas de fluido frigorigéneo Daikin na Europa, abordando Aplicações, Acessibilidade, Segurança e Preparação para o futuro</w:t>
      </w:r>
    </w:p>
    <w:p w14:paraId="0D6A5FE5" w14:textId="6BD5C1F4" w:rsidR="00AD0C02" w:rsidRPr="00814BC0" w:rsidRDefault="00AD0C02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7577DF17" w14:textId="7E4A811E" w:rsidR="00033EED" w:rsidRDefault="00AD0C02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  <w:r>
        <w:rPr>
          <w:b/>
          <w:sz w:val="22"/>
          <w:highlight w:val="yellow"/>
        </w:rPr>
        <w:t>Bruxelas, 7 de outubro de 2024</w:t>
      </w:r>
      <w:r>
        <w:rPr>
          <w:b/>
          <w:sz w:val="22"/>
        </w:rPr>
        <w:t xml:space="preserve"> - O regulamento relativo aos gases fluorados revisto (UE) 2024/573, que entrou em vigor na Europa em março de 2024, destina-se a reduzir ainda mais o consumo de HFC na Europa. Na exposição comercial internacional de aquecimento, ventilação, ar condicionado e refrigeração (AVAC-R) Chillventa 2024, a Daikin Europe N.V., empresa líder no fabrico de equipamento AVAC-R partilhou a sua visão para implementar o abandono progressivo de HFC, continuando a apoiar a muito necessária descarbonização do setor da construção.</w:t>
      </w:r>
    </w:p>
    <w:p w14:paraId="34048B1C" w14:textId="77777777" w:rsidR="00EF2297" w:rsidRPr="00814BC0" w:rsidRDefault="00EF2297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  <w:lang w:val="it-IT"/>
        </w:rPr>
      </w:pPr>
    </w:p>
    <w:p w14:paraId="75078B48" w14:textId="7BFB9EEE" w:rsidR="001A3772" w:rsidRPr="007B74CC" w:rsidRDefault="003C2366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 wp14:anchorId="371A39FC" wp14:editId="69132C59">
            <wp:extent cx="5759450" cy="3846195"/>
            <wp:effectExtent l="0" t="0" r="0" b="1905"/>
            <wp:docPr id="2053208456" name="Grafik 4" descr="Ein Bild, das draußen, Himmel, Wolke, Gelän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208456" name="Grafik 4" descr="Ein Bild, das draußen, Himmel, Wolke, Gelän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4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B8EFAB" w14:textId="14100F08" w:rsidR="00AD0C02" w:rsidRDefault="00DD7B25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t>Na Chillventa 2024, a Daikin Europe N.V. partilhou a sua visão para implementar o abandono progressivo de HFC, prosseguindo com a muito necessária implementação de bombas de calor acessíveis, energeticamente eficientes e seguras. © Daikin</w:t>
      </w:r>
    </w:p>
    <w:p w14:paraId="2F3660DF" w14:textId="77777777" w:rsidR="005B2C24" w:rsidRPr="00814BC0" w:rsidRDefault="005B2C24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57D915C8" w14:textId="77777777" w:rsidR="00F36F9C" w:rsidRPr="00814BC0" w:rsidRDefault="00F36F9C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48088E9E" w14:textId="64487FB0" w:rsidR="00877250" w:rsidRPr="002D3799" w:rsidRDefault="007F4E67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  <w:r>
        <w:rPr>
          <w:b/>
          <w:sz w:val="22"/>
        </w:rPr>
        <w:t>Regulamento relativo aos gases fluorados revisto</w:t>
      </w:r>
    </w:p>
    <w:p w14:paraId="469BEA96" w14:textId="3A700DE8" w:rsidR="0068050D" w:rsidRPr="004C2865" w:rsidRDefault="009E7D75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O regulamento relativo aos gases fluorados revisto de 2024 acelera a redução do consumo de HFC virgem através de um plano de abandono progressivo mais rigoroso, expresso em equivalente de CO</w:t>
      </w:r>
      <w:r>
        <w:rPr>
          <w:sz w:val="22"/>
          <w:vertAlign w:val="subscript"/>
        </w:rPr>
        <w:t>2</w:t>
      </w:r>
      <w:r>
        <w:rPr>
          <w:sz w:val="22"/>
        </w:rPr>
        <w:t xml:space="preserve"> (= total de Kg de HFC importados ou produzidos na UE x valor do Potencial de aquecimento global (GWP)). O objetivo é promover fluidos frigorigéneos com um menor GWP, reduzir a carga de fluido frigorigéneo e aumentar a reutilização de fluidos frigorigéneos reciclados ou recuperados.</w:t>
      </w:r>
    </w:p>
    <w:p w14:paraId="3F5544D7" w14:textId="77777777" w:rsidR="009E7D75" w:rsidRPr="00814BC0" w:rsidRDefault="009E7D75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12B5B82D" w14:textId="583F899D" w:rsidR="009E7D75" w:rsidRDefault="00877250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noProof/>
          <w:sz w:val="22"/>
        </w:rPr>
        <w:drawing>
          <wp:inline distT="0" distB="0" distL="0" distR="0" wp14:anchorId="2EF229A0" wp14:editId="096B3488">
            <wp:extent cx="5507990" cy="3887992"/>
            <wp:effectExtent l="0" t="0" r="0" b="0"/>
            <wp:docPr id="163997270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972705" name="Grafik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880" cy="38900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73AB71" w14:textId="4CE05BFA" w:rsidR="0068050D" w:rsidRPr="005A2AFA" w:rsidRDefault="008B1F1C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</w:rPr>
      </w:pPr>
      <w:r>
        <w:t>Comparação do consumo permitido de HFC produzidos de novo expresso em equivalente de CO</w:t>
      </w:r>
      <w:r>
        <w:rPr>
          <w:vertAlign w:val="subscript"/>
        </w:rPr>
        <w:t>2</w:t>
      </w:r>
      <w:r>
        <w:t>, entre o regulamento relativo aos gases fluorados UE 517/2014 e o regulamento relativo aos gases fluorados atualizado UE 2024/573. © Daikin</w:t>
      </w:r>
    </w:p>
    <w:p w14:paraId="50A89819" w14:textId="77777777" w:rsidR="008B1F1C" w:rsidRPr="00814BC0" w:rsidRDefault="008B1F1C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fr-FR"/>
        </w:rPr>
      </w:pPr>
    </w:p>
    <w:p w14:paraId="628F872B" w14:textId="77777777" w:rsidR="0068050D" w:rsidRPr="00814BC0" w:rsidRDefault="0068050D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fr-FR"/>
        </w:rPr>
      </w:pPr>
    </w:p>
    <w:p w14:paraId="616235BE" w14:textId="183B13DE" w:rsidR="0068050D" w:rsidRPr="008F60DB" w:rsidRDefault="00C554D8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 xml:space="preserve">Além disso, os limites de GWP são introduzidos para fluidos frigorigéneos utilizados nos produtos AVAC-R. Os sistemas que utilizam um fluido frigorigéneo com um valor de GWP igual ou superior ao valor limite definido já não podem ser colocados no mercado a partir de uma determinada data limite, que varia consoante o tipo de sistema. Os </w:t>
      </w:r>
      <w:r>
        <w:rPr>
          <w:sz w:val="22"/>
        </w:rPr>
        <w:lastRenderedPageBreak/>
        <w:t>produtos que já se encontrem no mercado da UE antes da data limite podem continuar a ser vendidos, instalados, operados e mantidos ao longo da sua vida útil. Esta abordagem visa a introdução gradual de novos fluidos frigorigéneos.</w:t>
      </w:r>
    </w:p>
    <w:p w14:paraId="3826440E" w14:textId="64935D66" w:rsidR="00C554D8" w:rsidRPr="00527D60" w:rsidRDefault="00C554D8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en-GB"/>
        </w:rPr>
      </w:pPr>
    </w:p>
    <w:p w14:paraId="394569B8" w14:textId="7021FFD5" w:rsidR="00C554D8" w:rsidRDefault="00ED5088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noProof/>
        </w:rPr>
        <w:drawing>
          <wp:inline distT="0" distB="0" distL="0" distR="0" wp14:anchorId="15F290C6" wp14:editId="5068B2D6">
            <wp:extent cx="5744739" cy="4048298"/>
            <wp:effectExtent l="0" t="0" r="8890" b="0"/>
            <wp:docPr id="2699579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957994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739" cy="4048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D59C6" w14:textId="15C657A2" w:rsidR="0052286E" w:rsidRPr="00606531" w:rsidRDefault="00A459B6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</w:rPr>
      </w:pPr>
      <w:r>
        <w:t>Exemplo de datas limite para sistemas com um fluido frigorigéneo com um limite de GWP de 150 definido no regulamento relativo aos gases fluorados UE 2024/573. © Daikin</w:t>
      </w:r>
    </w:p>
    <w:p w14:paraId="609F8842" w14:textId="77777777" w:rsidR="00A459B6" w:rsidRPr="00814BC0" w:rsidRDefault="00A459B6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</w:p>
    <w:p w14:paraId="0FFD95D8" w14:textId="77777777" w:rsidR="0031033D" w:rsidRPr="00814BC0" w:rsidRDefault="0031033D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</w:p>
    <w:p w14:paraId="4C03D58A" w14:textId="30817153" w:rsidR="00AC0024" w:rsidRPr="00606531" w:rsidRDefault="00A645F9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  <w:r>
        <w:rPr>
          <w:b/>
          <w:sz w:val="22"/>
        </w:rPr>
        <w:t>Uma escolha de fluido frigorigéneo equilibrado por aplicação</w:t>
      </w:r>
    </w:p>
    <w:p w14:paraId="4A23F137" w14:textId="2D1B6DF4" w:rsidR="00AC0024" w:rsidRDefault="00AC0024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Ao contrário da perceção popular, o novo regulamento relativo aos gases fluorados não implica a proibição imediata de fluidos frigorigéneos fluorados. Em aplicações de construção, determinados fluidos frigorigéneos fluorados continuam a cumprir uma grande variedade de requisitos de segurança e desempenho. Bernard Dehertogh, Diretor-Geral Adjunto DX na Daikin Europe N.V., salienta: "</w:t>
      </w:r>
      <w:r>
        <w:rPr>
          <w:i/>
          <w:sz w:val="22"/>
        </w:rPr>
        <w:t>Para levar a cabo a muito necessária descarbonização no setor da construção, temos de dispor de flexibilidade na escolha de fluidos frigorigéneos. Não existe uma solução única, uma vez que diferentes aplicações representam diferentes desafios</w:t>
      </w:r>
      <w:r>
        <w:rPr>
          <w:sz w:val="22"/>
        </w:rPr>
        <w:t>."</w:t>
      </w:r>
    </w:p>
    <w:p w14:paraId="364676B6" w14:textId="0B9DC5E6" w:rsidR="00A14015" w:rsidRPr="00814BC0" w:rsidRDefault="00A14015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5FE99BE7" w14:textId="21363237" w:rsidR="00AC0024" w:rsidRPr="00A87A56" w:rsidRDefault="00AC0024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lastRenderedPageBreak/>
        <w:t>A estratégia da Daikin consiste em selecionar o fluido frigorigéneo adequado a cada aplicação, equilibrando quatro fatores principais: segurança, eficiência energética, impacto ambiental e custo ao longo de toda a vida útil de um produto.</w:t>
      </w:r>
    </w:p>
    <w:p w14:paraId="7F574CCC" w14:textId="77777777" w:rsidR="00BA6B4A" w:rsidRPr="00814BC0" w:rsidRDefault="00BA6B4A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1D2CD9C1" w14:textId="77777777" w:rsidR="0031033D" w:rsidRPr="00814BC0" w:rsidRDefault="0031033D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11B7DCFF" w14:textId="77777777" w:rsidR="0031033D" w:rsidRPr="00814BC0" w:rsidRDefault="0031033D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609DC17A" w14:textId="16B26D44" w:rsidR="00FC48B1" w:rsidRPr="00CA44A4" w:rsidRDefault="008A4BB2" w:rsidP="00FC48B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  <w:r>
        <w:rPr>
          <w:b/>
          <w:sz w:val="22"/>
        </w:rPr>
        <w:t>Possíveis alternativas de fluidos frigorigéneos por aplicação</w:t>
      </w:r>
    </w:p>
    <w:p w14:paraId="2789CC14" w14:textId="77777777" w:rsidR="00BD2596" w:rsidRPr="00814BC0" w:rsidRDefault="00BD2596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fr-FR"/>
        </w:rPr>
      </w:pPr>
    </w:p>
    <w:p w14:paraId="72E8C6C4" w14:textId="3436D096" w:rsidR="00AC0024" w:rsidRPr="00BA6B4A" w:rsidRDefault="00BF5E9E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i/>
          <w:iCs/>
          <w:sz w:val="22"/>
          <w:szCs w:val="22"/>
        </w:rPr>
      </w:pPr>
      <w:r>
        <w:rPr>
          <w:b/>
          <w:i/>
          <w:sz w:val="22"/>
        </w:rPr>
        <w:t>1) Alternativas de fluidos frigorigéneos para bombas de calor ar-água para edifícios residenciais</w:t>
      </w:r>
    </w:p>
    <w:p w14:paraId="671E3B92" w14:textId="35106A32" w:rsidR="00AC0024" w:rsidRDefault="0092103B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Para sistemas residenciais ar-água, a Daikin mudou para sistemas com um menor GWP em 2017, quando começou a substituir o R410A por R32, reduzindo significativamente o GWP do fluido frigorigéneo para 675. Neste momento, o R32 é o padrão do mercado e apesar de o R32 nas bombas de calor ar-água continuar a ser a solução mais económica, será necessária uma mudança para alternativas com um GWP inferior a 150 a partir de 2027 (para sistemas monobloco ar-água e sistemas split ar-água – consultar a ilustração acima).</w:t>
      </w:r>
    </w:p>
    <w:p w14:paraId="6BBB8597" w14:textId="77777777" w:rsidR="00AC0024" w:rsidRPr="00814BC0" w:rsidRDefault="00AC0024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151D4A8F" w14:textId="24C9A98B" w:rsidR="00020323" w:rsidRDefault="00560A3F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Uma primeira alternativa ao R32 é o R290, conhecido como propano, um fluido frigorigéneo A3 altamente inflamável com um GWP muito baixo de 0,02. No entanto, devido à sua elevada inflamabilidade, o propano tem restrições quanto ao manuseamento, aplicação e local de instalação. Geralmente, deve ser mantida uma distância mínima relativamente a portas e janelas, pavimentos ou propriedades vizinhas. Para essas aplicações, a Daikin lançou uma bomba de calor hydrosplit, assegurando através do seu "Programa certificado Stand By Me" que apenas os instaladores formados manuseiam este equipamento.</w:t>
      </w:r>
    </w:p>
    <w:p w14:paraId="73207E0D" w14:textId="77777777" w:rsidR="00020323" w:rsidRPr="00814BC0" w:rsidRDefault="00020323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218769B2" w14:textId="7ADC73E1" w:rsidR="0068050D" w:rsidRPr="007A3511" w:rsidRDefault="006F07A1" w:rsidP="00AC0024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Porém, é evidente que em muitas aplicações, como edifícios de apartamentos ou moradias em banda, em que o espaço exterior é limitado, nem sempre é possível manter a distância mínima e as alternativas são indispensáveis.</w:t>
      </w:r>
    </w:p>
    <w:p w14:paraId="75B56DE2" w14:textId="7A33FC51" w:rsidR="0068050D" w:rsidRPr="00814BC0" w:rsidRDefault="0068050D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4591AD7F" w14:textId="25FAD02D" w:rsidR="00AD0C02" w:rsidRDefault="00586A53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noProof/>
          <w:sz w:val="22"/>
        </w:rPr>
        <w:lastRenderedPageBreak/>
        <w:drawing>
          <wp:inline distT="0" distB="0" distL="0" distR="0" wp14:anchorId="22111528" wp14:editId="2B5FCAD9">
            <wp:extent cx="5667375" cy="1876175"/>
            <wp:effectExtent l="0" t="0" r="0" b="0"/>
            <wp:docPr id="115795834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958345" name="Picture 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104" cy="187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084A4" w14:textId="58AE1A30" w:rsidR="00146203" w:rsidRPr="001C549A" w:rsidRDefault="00651CB7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</w:rPr>
      </w:pPr>
      <w:r>
        <w:t>Devido à elevada inflamabilidade (A3), os sistemas a propano têm de manter distâncias mínimas relativamente a portas, janelas, vizinhos, etc., ao passo que as alternativas podem ser mais flexíveis. © Daikin</w:t>
      </w:r>
    </w:p>
    <w:p w14:paraId="43298BAF" w14:textId="77777777" w:rsidR="00651CB7" w:rsidRPr="00814BC0" w:rsidRDefault="00651CB7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6C527126" w14:textId="77777777" w:rsidR="00B609F3" w:rsidRPr="00814BC0" w:rsidRDefault="00B609F3" w:rsidP="00AD0C02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5EC2A957" w14:textId="3606EF70" w:rsidR="00782515" w:rsidRDefault="00B609F3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Assim, a Daikin prossegue com a pesquisa para aplicar fluidos frigorigéneos alternativos energeticamente eficientes, como R454C, um fluido frigorigéneo A2L medianamente inflamável com um GWP de 145,5, o que é inferior ao limite de GWP de 150. Esta é uma sólida alternativa para assegurar que qualquer tipo de edifício residencial pode ter acesso ao aquecimento através de bomba de calor no futuro próximo.</w:t>
      </w:r>
    </w:p>
    <w:p w14:paraId="0A2D6B2D" w14:textId="77777777" w:rsidR="00F85B5D" w:rsidRPr="00814BC0" w:rsidRDefault="00F85B5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0B7541EB" w14:textId="452DE79E" w:rsidR="00F85B5D" w:rsidRPr="00210666" w:rsidRDefault="00B71327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i/>
          <w:iCs/>
          <w:sz w:val="22"/>
          <w:szCs w:val="22"/>
        </w:rPr>
      </w:pPr>
      <w:r>
        <w:rPr>
          <w:b/>
          <w:i/>
          <w:sz w:val="22"/>
        </w:rPr>
        <w:t>2) Alternativas de fluidos frigorigéneos para sistemas ar-ar residenciais e pequenos espaços comerciais</w:t>
      </w:r>
    </w:p>
    <w:p w14:paraId="6B06481A" w14:textId="18B15791" w:rsidR="00FE7CC5" w:rsidRDefault="00F85B5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Com os sistemas split e multi-split, a Daikin oferece bombas de calor ar-ar muito económicas para substituir, por exemplo, aquecimento elétrico, caldeiras a óleo, entre outros, ou para cobrir regiões que exijam arrefecimento. Uma vez que estes sistemas costumam ser instalados em varandas e o circuito de fluido frigorigéneo é integrado no edifício, enfrentam ainda mais desafios de instalação em comparação com sistemas ar-água autónomos ao utilizar propano.</w:t>
      </w:r>
    </w:p>
    <w:p w14:paraId="269634C7" w14:textId="77777777" w:rsidR="00AC5171" w:rsidRPr="00814BC0" w:rsidRDefault="00AC5171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254D794D" w14:textId="4430730B" w:rsidR="00F85B5D" w:rsidRDefault="00F85B5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Para superar estes desafios, os fluidos frigorigéneos como R454C (GWP 145,5) e CO</w:t>
      </w:r>
      <w:r>
        <w:rPr>
          <w:sz w:val="22"/>
          <w:vertAlign w:val="subscript"/>
        </w:rPr>
        <w:t>2</w:t>
      </w:r>
      <w:r>
        <w:rPr>
          <w:sz w:val="22"/>
        </w:rPr>
        <w:t xml:space="preserve"> (R744, GWP 1) tornar-se-ão cada vez mais importante para aplicações residenciais de grandes dimensões, escritórios e lojas de pequenas dimensões. No entanto, a curto prazo, graças às propriedades económicas do R32, esperamos que esta permaneça a solução dominante.</w:t>
      </w:r>
    </w:p>
    <w:p w14:paraId="7F5F83AE" w14:textId="77777777" w:rsidR="00AA04F2" w:rsidRPr="00814BC0" w:rsidRDefault="00AA04F2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28334F5F" w14:textId="30032B06" w:rsidR="00F85B5D" w:rsidRPr="00446121" w:rsidRDefault="009A71AF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i/>
          <w:iCs/>
          <w:sz w:val="22"/>
          <w:szCs w:val="22"/>
        </w:rPr>
      </w:pPr>
      <w:r>
        <w:rPr>
          <w:b/>
          <w:i/>
          <w:sz w:val="22"/>
        </w:rPr>
        <w:t>3) Visão além de 2032 para as bombas de calor ar-ar comerciais</w:t>
      </w:r>
    </w:p>
    <w:p w14:paraId="5378C587" w14:textId="6D7B1EB4" w:rsidR="00F85B5D" w:rsidRDefault="00F85B5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lastRenderedPageBreak/>
        <w:t>Para aplicações comerciais de grandes dimensões, como os sistemas VRV da Daikin, a legislação prevê mais tempo de transição. Além disso, neste segmento, a Daikin tem sido a empresa que promove a transição do R410A, padrão da indústria atual, para o R32. Cada vez mais fabricantes de AVAC estão a lançar uma gama R32, oferecendo aos clientes uma solução para novas instalações pelo menos até 2033.</w:t>
      </w:r>
    </w:p>
    <w:p w14:paraId="14CD1AB6" w14:textId="77777777" w:rsidR="00A02B5C" w:rsidRPr="00814BC0" w:rsidRDefault="00A02B5C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5B3EB9F6" w14:textId="249ABA1A" w:rsidR="00F85B5D" w:rsidRPr="00E706E5" w:rsidRDefault="002F2F8B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Mas também aqui é preciso ter uma visão de futuro. Com o abandono progressivo e as restrições de quota no horizonte, têm de ser desenvolvidas soluções com menor GWP. O CO</w:t>
      </w:r>
      <w:r>
        <w:rPr>
          <w:sz w:val="22"/>
          <w:vertAlign w:val="subscript"/>
        </w:rPr>
        <w:t>2</w:t>
      </w:r>
      <w:r>
        <w:rPr>
          <w:sz w:val="22"/>
        </w:rPr>
        <w:t xml:space="preserve"> é o próximo passo lógico para sistemas VRV, uma vez que é um fluido frigorigéneo A1 não inflamável com GWP muito baixo.  Para assegurar uma transição suave para a próxima década, os fabricantes devem abordar questões de eficiência energética e acessibilidade. Ao mesmo tempo, devem ser implementadas as formações necessárias para preparar o mercado para este fluido frigorigéneo de pressão mais elevada.</w:t>
      </w:r>
    </w:p>
    <w:p w14:paraId="7D99E3A8" w14:textId="77777777" w:rsidR="00176FDE" w:rsidRPr="00814BC0" w:rsidRDefault="00176FDE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6206B06C" w14:textId="699A7406" w:rsidR="004B2DFE" w:rsidRPr="00E706E5" w:rsidRDefault="004B2DFE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  <w:r>
        <w:rPr>
          <w:b/>
          <w:sz w:val="22"/>
        </w:rPr>
        <w:t>Definir o portefólio de fluidos frigorigéneos para o futuro</w:t>
      </w:r>
    </w:p>
    <w:p w14:paraId="7811B688" w14:textId="72F0D89C" w:rsidR="004B2DFE" w:rsidRDefault="006C6788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No futuro, adivinham-se pequenos passos, equilibrando as diferentes propriedades dos fluidos frigorigéneos com a cronologia do abandono progressivo.</w:t>
      </w:r>
    </w:p>
    <w:p w14:paraId="1F05BB31" w14:textId="77777777" w:rsidR="006E237D" w:rsidRPr="00814BC0" w:rsidRDefault="006E237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1070FE1E" w14:textId="7366BD58" w:rsidR="00F85B5D" w:rsidRPr="00E706E5" w:rsidRDefault="00F85B5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O R32 (GWP 675 – A2L) continua a ser o fluido frigorigéneo equilibrado para muitas aplicações nos próximos anos, o que permitirá a adoção de bombas de calor de forma mais económica.</w:t>
      </w:r>
    </w:p>
    <w:p w14:paraId="5528FF5B" w14:textId="77777777" w:rsidR="00F85B5D" w:rsidRPr="00814BC0" w:rsidRDefault="00F85B5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53BB34CD" w14:textId="6D582400" w:rsidR="000058AD" w:rsidRDefault="000058A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O propano R290 (GWP 0.02 – A3) oferece uma solução energeticamente eficiente com GWP muito baixo para aplicações específicas quando os requisitos de segurança e o espaço de instalação o permitirem. O custo é mais alto em comparação com o R32, devido aos requisitos de segurança superiores e às propriedades do fluido frigorigéneo, que resultam em unidades maiores.</w:t>
      </w:r>
    </w:p>
    <w:p w14:paraId="05594900" w14:textId="77777777" w:rsidR="00AB5848" w:rsidRPr="00814BC0" w:rsidRDefault="00AB5848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20D92119" w14:textId="565980A9" w:rsidR="00F85B5D" w:rsidRPr="00E706E5" w:rsidRDefault="00F85B5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O R454C (GWP 145,5 – A2L) é uma alternativa sólida com um menor GWP do que o R32, e utilizável em diferentes aplicações em que o propano não seja opção.</w:t>
      </w:r>
    </w:p>
    <w:p w14:paraId="00D70123" w14:textId="38AD24C6" w:rsidR="00651CB7" w:rsidRDefault="00F85B5D" w:rsidP="00F85B5D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 xml:space="preserve">Este fluido frigorigéneo pode oferecer bombas de calor acessíveis, eficientes e seguras a um mercado mais amplo. </w:t>
      </w:r>
    </w:p>
    <w:p w14:paraId="74C25709" w14:textId="77777777" w:rsidR="00D34BC1" w:rsidRPr="00814BC0" w:rsidRDefault="00D34BC1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2181CA84" w14:textId="42C8DDD4" w:rsidR="00D34BC1" w:rsidRDefault="006E1A78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lastRenderedPageBreak/>
        <w:t>Por fim, o R744 CO</w:t>
      </w:r>
      <w:r>
        <w:rPr>
          <w:sz w:val="22"/>
          <w:vertAlign w:val="subscript"/>
        </w:rPr>
        <w:t>2</w:t>
      </w:r>
      <w:r>
        <w:rPr>
          <w:sz w:val="22"/>
        </w:rPr>
        <w:t xml:space="preserve"> (GWP 1 – A1) um fluido frigorigéneo com GWP muito baixo já utilizado em muitos sistemas de refrigeração, oferece uma opção promissora a longo prazo para sistemas comerciais de médias e grandes dimensões. </w:t>
      </w:r>
      <w:r>
        <w:t xml:space="preserve">Uma </w:t>
      </w:r>
      <w:r>
        <w:rPr>
          <w:sz w:val="22"/>
        </w:rPr>
        <w:t>solução que merece a atenção de todos os intervenientes no mercado AVAC: fabricantes de componentes e AV</w:t>
      </w:r>
      <w:r>
        <w:rPr>
          <w:noProof/>
        </w:rPr>
        <w:drawing>
          <wp:inline distT="0" distB="0" distL="0" distR="0" wp14:anchorId="20D1220B" wp14:editId="60EE271F">
            <wp:extent cx="5524266" cy="1828800"/>
            <wp:effectExtent l="0" t="0" r="635" b="0"/>
            <wp:docPr id="20692764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27644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660" cy="182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</w:rPr>
        <w:t>AC, assim como os respetivos parceiros instaladores, com o objetivo de lançar a próxima geração de sistemas de expansão direta.</w:t>
      </w:r>
    </w:p>
    <w:p w14:paraId="3EF49692" w14:textId="77777777" w:rsidR="00B232A8" w:rsidRPr="00814BC0" w:rsidRDefault="00B232A8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</w:p>
    <w:p w14:paraId="206EE88A" w14:textId="77777777" w:rsidR="00D34BC1" w:rsidRPr="00E706E5" w:rsidRDefault="00D34BC1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  <w:r>
        <w:rPr>
          <w:b/>
          <w:sz w:val="22"/>
        </w:rPr>
        <w:t>Preparada para o futuro</w:t>
      </w:r>
    </w:p>
    <w:p w14:paraId="59DBB452" w14:textId="39D49EA6" w:rsidR="00D34BC1" w:rsidRDefault="009F4E6A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"</w:t>
      </w:r>
      <w:r>
        <w:rPr>
          <w:i/>
          <w:sz w:val="22"/>
        </w:rPr>
        <w:t>A Daikin prossegue com o seu trabalho de investigação e desenvolvimento relativamente a fluidos frigorigéneos alternativos para acelerar a adoção das bombas de calor em todos os sistemas e aplicações. Incentivamos toda a indústria a seguir este caminho. No futuro, poderão até existir soluções que ainda não sejam do conhecimento do público</w:t>
      </w:r>
      <w:r>
        <w:rPr>
          <w:sz w:val="22"/>
        </w:rPr>
        <w:t>", declarou Bernard Dehertogh. "</w:t>
      </w:r>
      <w:r>
        <w:rPr>
          <w:i/>
          <w:sz w:val="22"/>
        </w:rPr>
        <w:t>Enquanto fabricantes, assumiremos a responsabilidade e facultaremos a educação e formação necessárias para adotar estas novas tecnologias.</w:t>
      </w:r>
      <w:r>
        <w:rPr>
          <w:sz w:val="22"/>
        </w:rPr>
        <w:t>”</w:t>
      </w:r>
    </w:p>
    <w:p w14:paraId="5C115B2F" w14:textId="77777777" w:rsidR="009C1BAC" w:rsidRPr="00814BC0" w:rsidRDefault="009C1BAC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67519CA7" w14:textId="66AAADD0" w:rsidR="001207B4" w:rsidRDefault="00314A32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"</w:t>
      </w:r>
      <w:r>
        <w:rPr>
          <w:i/>
          <w:sz w:val="22"/>
        </w:rPr>
        <w:t>Ao mesmo tempo, não podemos esquecer que as atuais soluções de bomba de calor, como as baseadas em R32, já reduziram significativamente as emissões de CO</w:t>
      </w:r>
      <w:r>
        <w:rPr>
          <w:i/>
          <w:sz w:val="22"/>
          <w:vertAlign w:val="subscript"/>
        </w:rPr>
        <w:t>2</w:t>
      </w:r>
      <w:r>
        <w:rPr>
          <w:i/>
          <w:sz w:val="22"/>
        </w:rPr>
        <w:t xml:space="preserve"> em comparação com o aquecimento à base de combustível fóssil. Assim, devemos continuar a utilizar estas soluções para mudar para o aquecimento limpo com base em energia renovável a curto prazo</w:t>
      </w:r>
      <w:r>
        <w:rPr>
          <w:sz w:val="22"/>
        </w:rPr>
        <w:t>", acrescentou Bernard Dehertogh.</w:t>
      </w:r>
    </w:p>
    <w:p w14:paraId="5ADAE377" w14:textId="77777777" w:rsidR="001207B4" w:rsidRPr="00814BC0" w:rsidRDefault="001207B4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17B5A52D" w14:textId="51B7371B" w:rsidR="00870A48" w:rsidRDefault="00D34BC1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Todos os aparelhos colocados no mercado antes da respetiva data limite especificada no regulamento relativo aos gases fluorados revisto podem ser vendidos, operados, mantidos e reparados ao longo da sua vida útil.</w:t>
      </w:r>
    </w:p>
    <w:p w14:paraId="2079FB38" w14:textId="77777777" w:rsidR="005F3078" w:rsidRPr="00814BC0" w:rsidRDefault="005F3078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336DEA0C" w14:textId="77777777" w:rsidR="00D34BC1" w:rsidRPr="00E706E5" w:rsidRDefault="00D34BC1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b/>
          <w:bCs/>
          <w:sz w:val="22"/>
          <w:szCs w:val="22"/>
        </w:rPr>
      </w:pPr>
      <w:r>
        <w:rPr>
          <w:b/>
          <w:sz w:val="22"/>
        </w:rPr>
        <w:lastRenderedPageBreak/>
        <w:t>Já sabia?</w:t>
      </w:r>
    </w:p>
    <w:p w14:paraId="1AB8AE92" w14:textId="1696ECD4" w:rsidR="00D34BC1" w:rsidRPr="00036A47" w:rsidRDefault="00D34BC1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Com o novo regulamento relativo aos gases fluorados (UE 2024/573), alguns valores de rotulagem de fluidos frigorigéneos foram atualizados. Este é o caso de dois fluidos frigorigéneos mencionados neste texto. O valor para o R454C foi reduzido de 148,3 (em conformidade com o regulamento relativo aos gases fluorados UE 517/2014) para 145,5. O valor para o R290 (propano) também foi atualizado de 3 (de acordo com o relatório de avaliação 4) para 0,02.</w:t>
      </w:r>
    </w:p>
    <w:p w14:paraId="2E6D5917" w14:textId="77777777" w:rsidR="00D34BC1" w:rsidRPr="00814BC0" w:rsidRDefault="00D34BC1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  <w:lang w:val="it-IT"/>
        </w:rPr>
      </w:pPr>
    </w:p>
    <w:p w14:paraId="70A9CEE7" w14:textId="59CAADE1" w:rsidR="00D34BC1" w:rsidRPr="00E706E5" w:rsidRDefault="0010789B" w:rsidP="00D34BC1">
      <w:pPr>
        <w:tabs>
          <w:tab w:val="left" w:pos="-1560"/>
          <w:tab w:val="right" w:pos="8647"/>
        </w:tabs>
        <w:spacing w:line="360" w:lineRule="auto"/>
        <w:ind w:right="423"/>
        <w:rPr>
          <w:rFonts w:cs="Arial"/>
          <w:sz w:val="22"/>
          <w:szCs w:val="22"/>
        </w:rPr>
      </w:pPr>
      <w:r>
        <w:rPr>
          <w:sz w:val="22"/>
        </w:rPr>
        <w:t>Todos os valores de GWP indicados neste texto estão de acordo com o regulamento relativo aos gases fluorados revisto UE 517/2014.</w:t>
      </w:r>
    </w:p>
    <w:sectPr w:rsidR="00D34BC1" w:rsidRPr="00E706E5" w:rsidSect="005E226A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 w:code="9"/>
      <w:pgMar w:top="2268" w:right="1418" w:bottom="1418" w:left="141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D3AB31" w14:textId="77777777" w:rsidR="00631E6B" w:rsidRDefault="00631E6B">
      <w:r>
        <w:separator/>
      </w:r>
    </w:p>
  </w:endnote>
  <w:endnote w:type="continuationSeparator" w:id="0">
    <w:p w14:paraId="66EED5B1" w14:textId="77777777" w:rsidR="00631E6B" w:rsidRDefault="00631E6B">
      <w:r>
        <w:continuationSeparator/>
      </w:r>
    </w:p>
  </w:endnote>
  <w:endnote w:type="continuationNotice" w:id="1">
    <w:p w14:paraId="64DE6047" w14:textId="77777777" w:rsidR="00631E6B" w:rsidRDefault="00631E6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99C71E" w14:textId="77777777" w:rsidR="007046A5" w:rsidRDefault="007046A5" w:rsidP="00E90BB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</w:rPr>
      <w:t>1</w:t>
    </w:r>
    <w:r>
      <w:rPr>
        <w:rStyle w:val="PageNumber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65D26D" w14:textId="2248C4CE" w:rsidR="007046A5" w:rsidRDefault="007046A5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D7B37">
      <w:t>1</w:t>
    </w:r>
    <w:r>
      <w:fldChar w:fldCharType="end"/>
    </w:r>
  </w:p>
  <w:p w14:paraId="38466FD9" w14:textId="77777777" w:rsidR="007046A5" w:rsidRDefault="007046A5" w:rsidP="00967897">
    <w:pPr>
      <w:pStyle w:val="Footer"/>
      <w:tabs>
        <w:tab w:val="left" w:pos="9072"/>
      </w:tabs>
      <w:ind w:right="-198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4DDF69" w14:textId="77777777" w:rsidR="007046A5" w:rsidRPr="00B01060" w:rsidRDefault="007046A5" w:rsidP="00E90BB4">
    <w:pPr>
      <w:pStyle w:val="Footer"/>
      <w:pBdr>
        <w:top w:val="single" w:sz="4" w:space="1" w:color="auto"/>
      </w:pBdr>
      <w:rPr>
        <w:sz w:val="18"/>
        <w:szCs w:val="18"/>
      </w:rPr>
    </w:pPr>
    <w:r>
      <w:rPr>
        <w:sz w:val="18"/>
      </w:rPr>
      <w:t>Refrigeração DAIKIN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498EE0" w14:textId="77777777" w:rsidR="00631E6B" w:rsidRDefault="00631E6B">
      <w:r>
        <w:separator/>
      </w:r>
    </w:p>
  </w:footnote>
  <w:footnote w:type="continuationSeparator" w:id="0">
    <w:p w14:paraId="1677D9A6" w14:textId="77777777" w:rsidR="00631E6B" w:rsidRDefault="00631E6B">
      <w:r>
        <w:continuationSeparator/>
      </w:r>
    </w:p>
  </w:footnote>
  <w:footnote w:type="continuationNotice" w:id="1">
    <w:p w14:paraId="13EB7B92" w14:textId="77777777" w:rsidR="00631E6B" w:rsidRDefault="00631E6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D2EF24" w14:textId="17004E6D" w:rsidR="007046A5" w:rsidRDefault="00455CFD" w:rsidP="0030309B">
    <w:pPr>
      <w:pStyle w:val="Header"/>
      <w:tabs>
        <w:tab w:val="clear" w:pos="9072"/>
        <w:tab w:val="right" w:pos="8647"/>
      </w:tabs>
    </w:pPr>
    <w:r>
      <w:rPr>
        <w:noProof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01CD65AC" wp14:editId="255BC0C4">
              <wp:simplePos x="0" y="0"/>
              <wp:positionH relativeFrom="margin">
                <wp:posOffset>-62865</wp:posOffset>
              </wp:positionH>
              <wp:positionV relativeFrom="paragraph">
                <wp:posOffset>390525</wp:posOffset>
              </wp:positionV>
              <wp:extent cx="3152775" cy="1404620"/>
              <wp:effectExtent l="0" t="0" r="9525" b="889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5277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D2D267" w14:textId="53F1ED5A" w:rsidR="00455CFD" w:rsidRPr="005240CE" w:rsidRDefault="00455CFD">
                          <w:pPr>
                            <w:rPr>
                              <w:color w:val="A6A6A6" w:themeColor="background1" w:themeShade="A6"/>
                              <w:sz w:val="32"/>
                              <w:szCs w:val="32"/>
                            </w:rPr>
                          </w:pPr>
                          <w:r>
                            <w:rPr>
                              <w:color w:val="A6A6A6" w:themeColor="background1" w:themeShade="A6"/>
                              <w:sz w:val="32"/>
                            </w:rPr>
                            <w:t>Comunicado de imprensa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1CD65A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.95pt;margin-top:30.75pt;width:248.25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" stroked="f">
              <v:textbox style="mso-fit-shape-to-text:t">
                <w:txbxContent>
                  <w:p w14:paraId="46D2D267" w14:textId="53F1ED5A" w:rsidR="00455CFD" w:rsidRPr="005240CE" w:rsidRDefault="00455CFD">
                    <w:pPr>
                      <w:rPr>
                        <w:color w:val="A6A6A6" w:themeColor="background1" w:themeShade="A6"/>
                        <w:sz w:val="32"/>
                        <w:szCs w:val="32"/>
                      </w:rPr>
                    </w:pPr>
                    <w:r>
                      <w:rPr>
                        <w:color w:val="A6A6A6" w:themeColor="background1" w:themeShade="A6"/>
                        <w:sz w:val="32"/>
                      </w:rPr>
                      <w:t>Comunicado de imprensa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8241" behindDoc="0" locked="0" layoutInCell="1" allowOverlap="1" wp14:anchorId="119D6B90" wp14:editId="7EA0CDBA">
              <wp:simplePos x="0" y="0"/>
              <wp:positionH relativeFrom="column">
                <wp:posOffset>4445</wp:posOffset>
              </wp:positionH>
              <wp:positionV relativeFrom="paragraph">
                <wp:posOffset>-68580</wp:posOffset>
              </wp:positionV>
              <wp:extent cx="5667375" cy="952500"/>
              <wp:effectExtent l="0" t="0" r="9525" b="19050"/>
              <wp:wrapNone/>
              <wp:docPr id="1" name="Group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667375" cy="952500"/>
                        <a:chOff x="1425" y="615"/>
                        <a:chExt cx="8925" cy="1500"/>
                      </a:xfrm>
                    </wpg:grpSpPr>
                    <pic:pic xmlns:pic="http://schemas.openxmlformats.org/drawingml/2006/picture">
                      <pic:nvPicPr>
                        <pic:cNvPr id="4" name="Picture 6" descr="DAIKIN-Presseinfo-ohne-Unterzeil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06" r="65300" b="8333"/>
                        <a:stretch>
                          <a:fillRect/>
                        </a:stretch>
                      </pic:blipFill>
                      <pic:spPr bwMode="auto">
                        <a:xfrm>
                          <a:off x="7320" y="615"/>
                          <a:ext cx="3030" cy="1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" name="AutoShape 11"/>
                      <wps:cNvCnPr>
                        <a:cxnSpLocks noChangeShapeType="1"/>
                      </wps:cNvCnPr>
                      <wps:spPr bwMode="auto">
                        <a:xfrm>
                          <a:off x="1425" y="2115"/>
                          <a:ext cx="8674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A5A5A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8FB8467" id="Group 12" o:spid="_x0000_s1026" style="position:absolute;margin-left:.35pt;margin-top:-5.4pt;width:446.25pt;height:75pt;z-index:251658241" coordorigin="1425,615" coordsize="8925,15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" o:spid="_x0000_s1027" type="#_x0000_t75" alt="DAIKIN-Presseinfo-ohne-Unterzeile" style="position:absolute;left:7320;top:615;width:3030;height:1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">
                <v:imagedata r:id="rId2" o:title="DAIKIN-Presseinfo-ohne-Unterzeile" cropbottom="5461f" cropleft="135f" cropright="42795f"/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1" o:spid="_x0000_s1028" type="#_x0000_t32" style="position:absolute;left:1425;top:2115;width:867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" strokecolor="#a5a5a5" strokeweight="1pt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2CA3CF" w14:textId="77777777" w:rsidR="007046A5" w:rsidRPr="00985E70" w:rsidRDefault="001C3A09" w:rsidP="00E90BB4">
    <w:pPr>
      <w:pStyle w:val="Header"/>
      <w:tabs>
        <w:tab w:val="clear" w:pos="4536"/>
        <w:tab w:val="clear" w:pos="9072"/>
        <w:tab w:val="center" w:pos="4678"/>
        <w:tab w:val="right" w:pos="9356"/>
      </w:tabs>
      <w:spacing w:line="360" w:lineRule="auto"/>
      <w:ind w:left="-1418"/>
      <w:rPr>
        <w:b/>
        <w:sz w:val="26"/>
        <w:szCs w:val="26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27AC0A6F" wp14:editId="0E19134D">
          <wp:simplePos x="0" y="0"/>
          <wp:positionH relativeFrom="column">
            <wp:posOffset>-582295</wp:posOffset>
          </wp:positionH>
          <wp:positionV relativeFrom="paragraph">
            <wp:posOffset>-492760</wp:posOffset>
          </wp:positionV>
          <wp:extent cx="7200265" cy="1241425"/>
          <wp:effectExtent l="0" t="0" r="635" b="0"/>
          <wp:wrapNone/>
          <wp:docPr id="6" name="Bild 2" descr="kopfzeile_DAIKIN_Presseinf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opfzeile_DAIKIN_Presseinf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265" cy="1241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278CA3E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44EBCE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92FC560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AE1256E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262A47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7BCCAE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10025FB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16CA9A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2F1CADA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B2C24D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7F0687C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FE0567E"/>
    <w:multiLevelType w:val="hybridMultilevel"/>
    <w:tmpl w:val="100ABBF8"/>
    <w:lvl w:ilvl="0" w:tplc="D3BC93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B501C4"/>
    <w:multiLevelType w:val="hybridMultilevel"/>
    <w:tmpl w:val="5F40B666"/>
    <w:lvl w:ilvl="0" w:tplc="9F9CAB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96238742">
    <w:abstractNumId w:val="10"/>
  </w:num>
  <w:num w:numId="2" w16cid:durableId="1054040964">
    <w:abstractNumId w:val="8"/>
  </w:num>
  <w:num w:numId="3" w16cid:durableId="1675179492">
    <w:abstractNumId w:val="7"/>
  </w:num>
  <w:num w:numId="4" w16cid:durableId="1254701382">
    <w:abstractNumId w:val="6"/>
  </w:num>
  <w:num w:numId="5" w16cid:durableId="258564092">
    <w:abstractNumId w:val="5"/>
  </w:num>
  <w:num w:numId="6" w16cid:durableId="786971061">
    <w:abstractNumId w:val="9"/>
  </w:num>
  <w:num w:numId="7" w16cid:durableId="1345670381">
    <w:abstractNumId w:val="4"/>
  </w:num>
  <w:num w:numId="8" w16cid:durableId="664940649">
    <w:abstractNumId w:val="3"/>
  </w:num>
  <w:num w:numId="9" w16cid:durableId="963317110">
    <w:abstractNumId w:val="2"/>
  </w:num>
  <w:num w:numId="10" w16cid:durableId="957758792">
    <w:abstractNumId w:val="1"/>
  </w:num>
  <w:num w:numId="11" w16cid:durableId="160777706">
    <w:abstractNumId w:val="0"/>
  </w:num>
  <w:num w:numId="12" w16cid:durableId="958955124">
    <w:abstractNumId w:val="12"/>
  </w:num>
  <w:num w:numId="13" w16cid:durableId="18402547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APLUSLinkSource" w:val="Z:\COBRA\PLUS9\SYSTEM\Ap_symb.doc"/>
    <w:docVar w:name="cbDoc" w:val=" 1"/>
    <w:docVar w:name="cbGoto" w:val=" 2"/>
    <w:docVar w:name="cbIns" w:val=" 2"/>
    <w:docVar w:name="dlbSymBar" w:val="Adress PLUS"/>
    <w:docVar w:name="tbSymPos" w:val=" 2"/>
  </w:docVars>
  <w:rsids>
    <w:rsidRoot w:val="00B618A2"/>
    <w:rsid w:val="0000067A"/>
    <w:rsid w:val="00001669"/>
    <w:rsid w:val="000039E5"/>
    <w:rsid w:val="0000563F"/>
    <w:rsid w:val="000058AD"/>
    <w:rsid w:val="00005B13"/>
    <w:rsid w:val="000103A8"/>
    <w:rsid w:val="000120F9"/>
    <w:rsid w:val="000135CA"/>
    <w:rsid w:val="00020323"/>
    <w:rsid w:val="000211AD"/>
    <w:rsid w:val="00030EA7"/>
    <w:rsid w:val="00032D57"/>
    <w:rsid w:val="00033EED"/>
    <w:rsid w:val="000343D0"/>
    <w:rsid w:val="00036866"/>
    <w:rsid w:val="00036A47"/>
    <w:rsid w:val="000374CB"/>
    <w:rsid w:val="0004641A"/>
    <w:rsid w:val="00057340"/>
    <w:rsid w:val="0006086F"/>
    <w:rsid w:val="00060FB8"/>
    <w:rsid w:val="0007350C"/>
    <w:rsid w:val="00073940"/>
    <w:rsid w:val="0008342E"/>
    <w:rsid w:val="00084435"/>
    <w:rsid w:val="00084CE2"/>
    <w:rsid w:val="00084D72"/>
    <w:rsid w:val="00085BFD"/>
    <w:rsid w:val="00085E87"/>
    <w:rsid w:val="00085F11"/>
    <w:rsid w:val="0008722E"/>
    <w:rsid w:val="000935CA"/>
    <w:rsid w:val="00094067"/>
    <w:rsid w:val="000A16DE"/>
    <w:rsid w:val="000A59EC"/>
    <w:rsid w:val="000B0000"/>
    <w:rsid w:val="000B145A"/>
    <w:rsid w:val="000B3AAE"/>
    <w:rsid w:val="000B3D0F"/>
    <w:rsid w:val="000B53A0"/>
    <w:rsid w:val="000C098D"/>
    <w:rsid w:val="000C13F6"/>
    <w:rsid w:val="000C3249"/>
    <w:rsid w:val="000C3CF8"/>
    <w:rsid w:val="000C517B"/>
    <w:rsid w:val="000C6CFC"/>
    <w:rsid w:val="000D35C2"/>
    <w:rsid w:val="000D4026"/>
    <w:rsid w:val="000D63A1"/>
    <w:rsid w:val="000E0A5F"/>
    <w:rsid w:val="000E19A7"/>
    <w:rsid w:val="000E3BF0"/>
    <w:rsid w:val="000E41EB"/>
    <w:rsid w:val="000E7264"/>
    <w:rsid w:val="000E7486"/>
    <w:rsid w:val="000F030E"/>
    <w:rsid w:val="000F3A37"/>
    <w:rsid w:val="000F3FA8"/>
    <w:rsid w:val="000F533E"/>
    <w:rsid w:val="000F64AB"/>
    <w:rsid w:val="000F7248"/>
    <w:rsid w:val="00101C46"/>
    <w:rsid w:val="00102105"/>
    <w:rsid w:val="0010789B"/>
    <w:rsid w:val="001079CC"/>
    <w:rsid w:val="0011167B"/>
    <w:rsid w:val="00117682"/>
    <w:rsid w:val="001207B4"/>
    <w:rsid w:val="001221CB"/>
    <w:rsid w:val="00123D30"/>
    <w:rsid w:val="001240AD"/>
    <w:rsid w:val="0012455C"/>
    <w:rsid w:val="00125A42"/>
    <w:rsid w:val="00126095"/>
    <w:rsid w:val="00134335"/>
    <w:rsid w:val="001376A2"/>
    <w:rsid w:val="00146203"/>
    <w:rsid w:val="0015193D"/>
    <w:rsid w:val="00152C58"/>
    <w:rsid w:val="00154794"/>
    <w:rsid w:val="00163F73"/>
    <w:rsid w:val="00164DD2"/>
    <w:rsid w:val="001657DB"/>
    <w:rsid w:val="00166968"/>
    <w:rsid w:val="001673A9"/>
    <w:rsid w:val="00167A7B"/>
    <w:rsid w:val="00170642"/>
    <w:rsid w:val="0017067E"/>
    <w:rsid w:val="001713EB"/>
    <w:rsid w:val="001736D4"/>
    <w:rsid w:val="00174ACD"/>
    <w:rsid w:val="00176FDE"/>
    <w:rsid w:val="0017775F"/>
    <w:rsid w:val="00181E50"/>
    <w:rsid w:val="00182758"/>
    <w:rsid w:val="00182F54"/>
    <w:rsid w:val="00185CE1"/>
    <w:rsid w:val="00191281"/>
    <w:rsid w:val="00192ED9"/>
    <w:rsid w:val="001960A7"/>
    <w:rsid w:val="00197515"/>
    <w:rsid w:val="00197662"/>
    <w:rsid w:val="001A2237"/>
    <w:rsid w:val="001A247B"/>
    <w:rsid w:val="001A3772"/>
    <w:rsid w:val="001A67E2"/>
    <w:rsid w:val="001B227E"/>
    <w:rsid w:val="001B4593"/>
    <w:rsid w:val="001B5C99"/>
    <w:rsid w:val="001C1337"/>
    <w:rsid w:val="001C1A15"/>
    <w:rsid w:val="001C3A09"/>
    <w:rsid w:val="001C3A3B"/>
    <w:rsid w:val="001C3FCA"/>
    <w:rsid w:val="001C47FD"/>
    <w:rsid w:val="001C4BF2"/>
    <w:rsid w:val="001C549A"/>
    <w:rsid w:val="001C5CAD"/>
    <w:rsid w:val="001C77F1"/>
    <w:rsid w:val="001D5619"/>
    <w:rsid w:val="001D691A"/>
    <w:rsid w:val="001E0BCD"/>
    <w:rsid w:val="001E24DE"/>
    <w:rsid w:val="001E2544"/>
    <w:rsid w:val="001E3950"/>
    <w:rsid w:val="001E5174"/>
    <w:rsid w:val="001E603C"/>
    <w:rsid w:val="001F1FDA"/>
    <w:rsid w:val="001F2F23"/>
    <w:rsid w:val="001F33C6"/>
    <w:rsid w:val="001F43D2"/>
    <w:rsid w:val="001F4EC1"/>
    <w:rsid w:val="001F7A8F"/>
    <w:rsid w:val="00200A9E"/>
    <w:rsid w:val="00200EF3"/>
    <w:rsid w:val="00202C2D"/>
    <w:rsid w:val="00202F10"/>
    <w:rsid w:val="00205B3B"/>
    <w:rsid w:val="00206A5E"/>
    <w:rsid w:val="00210666"/>
    <w:rsid w:val="002108D4"/>
    <w:rsid w:val="002129E4"/>
    <w:rsid w:val="00214734"/>
    <w:rsid w:val="002151DF"/>
    <w:rsid w:val="00215200"/>
    <w:rsid w:val="0022187C"/>
    <w:rsid w:val="0022257F"/>
    <w:rsid w:val="00222FA5"/>
    <w:rsid w:val="002231DB"/>
    <w:rsid w:val="00223536"/>
    <w:rsid w:val="002253DD"/>
    <w:rsid w:val="0023149B"/>
    <w:rsid w:val="0023442E"/>
    <w:rsid w:val="00235A29"/>
    <w:rsid w:val="00236EF8"/>
    <w:rsid w:val="00241B0B"/>
    <w:rsid w:val="00242511"/>
    <w:rsid w:val="002456F1"/>
    <w:rsid w:val="002461E9"/>
    <w:rsid w:val="00247F0D"/>
    <w:rsid w:val="00251DE5"/>
    <w:rsid w:val="0025508E"/>
    <w:rsid w:val="00255AA4"/>
    <w:rsid w:val="00256A69"/>
    <w:rsid w:val="00261738"/>
    <w:rsid w:val="00261CE1"/>
    <w:rsid w:val="00262A18"/>
    <w:rsid w:val="002634F3"/>
    <w:rsid w:val="0026483A"/>
    <w:rsid w:val="00264A48"/>
    <w:rsid w:val="00266BF0"/>
    <w:rsid w:val="00270230"/>
    <w:rsid w:val="002711AA"/>
    <w:rsid w:val="00272DE9"/>
    <w:rsid w:val="0027457A"/>
    <w:rsid w:val="00274825"/>
    <w:rsid w:val="0028009F"/>
    <w:rsid w:val="002875D5"/>
    <w:rsid w:val="002A4D1E"/>
    <w:rsid w:val="002A62CB"/>
    <w:rsid w:val="002B0DCE"/>
    <w:rsid w:val="002B25EF"/>
    <w:rsid w:val="002B276C"/>
    <w:rsid w:val="002B315A"/>
    <w:rsid w:val="002B7AC6"/>
    <w:rsid w:val="002C0976"/>
    <w:rsid w:val="002C0D16"/>
    <w:rsid w:val="002C3CD9"/>
    <w:rsid w:val="002C4DB8"/>
    <w:rsid w:val="002D28D4"/>
    <w:rsid w:val="002D3799"/>
    <w:rsid w:val="002D42F9"/>
    <w:rsid w:val="002D5343"/>
    <w:rsid w:val="002D6E1F"/>
    <w:rsid w:val="002E1E5D"/>
    <w:rsid w:val="002E26F5"/>
    <w:rsid w:val="002E611D"/>
    <w:rsid w:val="002E78C8"/>
    <w:rsid w:val="002F049B"/>
    <w:rsid w:val="002F0B9A"/>
    <w:rsid w:val="002F1BE2"/>
    <w:rsid w:val="002F1C58"/>
    <w:rsid w:val="002F2F8B"/>
    <w:rsid w:val="002F51EB"/>
    <w:rsid w:val="002F6738"/>
    <w:rsid w:val="0030309B"/>
    <w:rsid w:val="00303612"/>
    <w:rsid w:val="00303718"/>
    <w:rsid w:val="00303CFC"/>
    <w:rsid w:val="0030457D"/>
    <w:rsid w:val="00304F9C"/>
    <w:rsid w:val="00306058"/>
    <w:rsid w:val="003078FE"/>
    <w:rsid w:val="00307DD3"/>
    <w:rsid w:val="00307E26"/>
    <w:rsid w:val="0031033D"/>
    <w:rsid w:val="00314A32"/>
    <w:rsid w:val="00320A83"/>
    <w:rsid w:val="00321679"/>
    <w:rsid w:val="003229DA"/>
    <w:rsid w:val="0032315D"/>
    <w:rsid w:val="00324E96"/>
    <w:rsid w:val="00326E96"/>
    <w:rsid w:val="00331A91"/>
    <w:rsid w:val="00332D56"/>
    <w:rsid w:val="00334641"/>
    <w:rsid w:val="003349B6"/>
    <w:rsid w:val="00341A09"/>
    <w:rsid w:val="0034379A"/>
    <w:rsid w:val="00345D65"/>
    <w:rsid w:val="003502C5"/>
    <w:rsid w:val="00350DEC"/>
    <w:rsid w:val="00352A4C"/>
    <w:rsid w:val="00354455"/>
    <w:rsid w:val="003546DB"/>
    <w:rsid w:val="00355F55"/>
    <w:rsid w:val="0035637C"/>
    <w:rsid w:val="00357430"/>
    <w:rsid w:val="00361371"/>
    <w:rsid w:val="003614D4"/>
    <w:rsid w:val="003642C9"/>
    <w:rsid w:val="003659BA"/>
    <w:rsid w:val="00365DED"/>
    <w:rsid w:val="003660F2"/>
    <w:rsid w:val="003735AA"/>
    <w:rsid w:val="00376585"/>
    <w:rsid w:val="00376BA2"/>
    <w:rsid w:val="003822FE"/>
    <w:rsid w:val="00384CBA"/>
    <w:rsid w:val="003905A5"/>
    <w:rsid w:val="0039190A"/>
    <w:rsid w:val="00393ECF"/>
    <w:rsid w:val="003A13AC"/>
    <w:rsid w:val="003A1ACD"/>
    <w:rsid w:val="003A27FC"/>
    <w:rsid w:val="003A348F"/>
    <w:rsid w:val="003A39FA"/>
    <w:rsid w:val="003A3CD2"/>
    <w:rsid w:val="003A71D9"/>
    <w:rsid w:val="003B288B"/>
    <w:rsid w:val="003B329A"/>
    <w:rsid w:val="003B4D23"/>
    <w:rsid w:val="003B573E"/>
    <w:rsid w:val="003B6733"/>
    <w:rsid w:val="003C2366"/>
    <w:rsid w:val="003C44C6"/>
    <w:rsid w:val="003C656D"/>
    <w:rsid w:val="003D05CB"/>
    <w:rsid w:val="003D160B"/>
    <w:rsid w:val="003D3D2E"/>
    <w:rsid w:val="003D3EBC"/>
    <w:rsid w:val="003D7F8E"/>
    <w:rsid w:val="003E0442"/>
    <w:rsid w:val="003E2672"/>
    <w:rsid w:val="003E43D4"/>
    <w:rsid w:val="003E6133"/>
    <w:rsid w:val="003E65CF"/>
    <w:rsid w:val="003F17A3"/>
    <w:rsid w:val="003F326C"/>
    <w:rsid w:val="003F53C3"/>
    <w:rsid w:val="003F6D27"/>
    <w:rsid w:val="003F706B"/>
    <w:rsid w:val="00401D16"/>
    <w:rsid w:val="0040640D"/>
    <w:rsid w:val="00411B4C"/>
    <w:rsid w:val="00412E0E"/>
    <w:rsid w:val="004130B1"/>
    <w:rsid w:val="004169C8"/>
    <w:rsid w:val="00420157"/>
    <w:rsid w:val="00420452"/>
    <w:rsid w:val="00420ECD"/>
    <w:rsid w:val="00421D26"/>
    <w:rsid w:val="004255BA"/>
    <w:rsid w:val="00425ED1"/>
    <w:rsid w:val="00427794"/>
    <w:rsid w:val="0043260D"/>
    <w:rsid w:val="00432642"/>
    <w:rsid w:val="00441C01"/>
    <w:rsid w:val="004420D1"/>
    <w:rsid w:val="00442D8B"/>
    <w:rsid w:val="00442EEF"/>
    <w:rsid w:val="0044559E"/>
    <w:rsid w:val="00446121"/>
    <w:rsid w:val="00446DEF"/>
    <w:rsid w:val="00447AAA"/>
    <w:rsid w:val="00447B9E"/>
    <w:rsid w:val="00450F6C"/>
    <w:rsid w:val="004513CD"/>
    <w:rsid w:val="00451DCF"/>
    <w:rsid w:val="00452CF9"/>
    <w:rsid w:val="004555F3"/>
    <w:rsid w:val="00455CFD"/>
    <w:rsid w:val="00460196"/>
    <w:rsid w:val="0046074C"/>
    <w:rsid w:val="0046151E"/>
    <w:rsid w:val="00462E1E"/>
    <w:rsid w:val="004636A0"/>
    <w:rsid w:val="0046696D"/>
    <w:rsid w:val="004674DF"/>
    <w:rsid w:val="00471193"/>
    <w:rsid w:val="00473838"/>
    <w:rsid w:val="004759A1"/>
    <w:rsid w:val="00476ED5"/>
    <w:rsid w:val="00483871"/>
    <w:rsid w:val="004912B7"/>
    <w:rsid w:val="00491BFD"/>
    <w:rsid w:val="004968DE"/>
    <w:rsid w:val="004A052E"/>
    <w:rsid w:val="004A09C3"/>
    <w:rsid w:val="004A16D8"/>
    <w:rsid w:val="004A3CF6"/>
    <w:rsid w:val="004A722E"/>
    <w:rsid w:val="004A7DB2"/>
    <w:rsid w:val="004B0E60"/>
    <w:rsid w:val="004B2DFE"/>
    <w:rsid w:val="004B7B2B"/>
    <w:rsid w:val="004C0201"/>
    <w:rsid w:val="004C2865"/>
    <w:rsid w:val="004C31DA"/>
    <w:rsid w:val="004C34F4"/>
    <w:rsid w:val="004C3573"/>
    <w:rsid w:val="004C47D4"/>
    <w:rsid w:val="004C68E9"/>
    <w:rsid w:val="004D55C5"/>
    <w:rsid w:val="004D57E8"/>
    <w:rsid w:val="004D7B8D"/>
    <w:rsid w:val="004E0613"/>
    <w:rsid w:val="004E31D2"/>
    <w:rsid w:val="004E5030"/>
    <w:rsid w:val="004E5892"/>
    <w:rsid w:val="004F4626"/>
    <w:rsid w:val="004F630A"/>
    <w:rsid w:val="004F6CAE"/>
    <w:rsid w:val="00501F3B"/>
    <w:rsid w:val="00502199"/>
    <w:rsid w:val="005046B7"/>
    <w:rsid w:val="00505455"/>
    <w:rsid w:val="005109E3"/>
    <w:rsid w:val="00513A86"/>
    <w:rsid w:val="00514018"/>
    <w:rsid w:val="005159F8"/>
    <w:rsid w:val="00516FE5"/>
    <w:rsid w:val="00520ED7"/>
    <w:rsid w:val="00521CFE"/>
    <w:rsid w:val="00522818"/>
    <w:rsid w:val="0052286E"/>
    <w:rsid w:val="00522F8A"/>
    <w:rsid w:val="00523024"/>
    <w:rsid w:val="005240CE"/>
    <w:rsid w:val="00526405"/>
    <w:rsid w:val="00527238"/>
    <w:rsid w:val="00527D60"/>
    <w:rsid w:val="00533A67"/>
    <w:rsid w:val="0053514B"/>
    <w:rsid w:val="0053583E"/>
    <w:rsid w:val="0053594E"/>
    <w:rsid w:val="005426B9"/>
    <w:rsid w:val="00542E72"/>
    <w:rsid w:val="00551362"/>
    <w:rsid w:val="00552935"/>
    <w:rsid w:val="00555068"/>
    <w:rsid w:val="0055647F"/>
    <w:rsid w:val="0055679E"/>
    <w:rsid w:val="00557144"/>
    <w:rsid w:val="005603DC"/>
    <w:rsid w:val="00560A3F"/>
    <w:rsid w:val="005611B8"/>
    <w:rsid w:val="00561CC5"/>
    <w:rsid w:val="00563DA8"/>
    <w:rsid w:val="00566E70"/>
    <w:rsid w:val="00571292"/>
    <w:rsid w:val="00572697"/>
    <w:rsid w:val="0057397B"/>
    <w:rsid w:val="00573A5B"/>
    <w:rsid w:val="00576562"/>
    <w:rsid w:val="00577DA9"/>
    <w:rsid w:val="00581581"/>
    <w:rsid w:val="0058255A"/>
    <w:rsid w:val="00582C3F"/>
    <w:rsid w:val="005843B7"/>
    <w:rsid w:val="005848BC"/>
    <w:rsid w:val="00586A53"/>
    <w:rsid w:val="00590438"/>
    <w:rsid w:val="00590B78"/>
    <w:rsid w:val="00593D87"/>
    <w:rsid w:val="00595888"/>
    <w:rsid w:val="005977E4"/>
    <w:rsid w:val="00597E27"/>
    <w:rsid w:val="005A026F"/>
    <w:rsid w:val="005A0A47"/>
    <w:rsid w:val="005A2AFA"/>
    <w:rsid w:val="005A3235"/>
    <w:rsid w:val="005A4190"/>
    <w:rsid w:val="005A4FFC"/>
    <w:rsid w:val="005A64DB"/>
    <w:rsid w:val="005B1B21"/>
    <w:rsid w:val="005B1ED8"/>
    <w:rsid w:val="005B297F"/>
    <w:rsid w:val="005B2C24"/>
    <w:rsid w:val="005C1ECF"/>
    <w:rsid w:val="005C3352"/>
    <w:rsid w:val="005C5500"/>
    <w:rsid w:val="005C772E"/>
    <w:rsid w:val="005C7EAF"/>
    <w:rsid w:val="005D0D81"/>
    <w:rsid w:val="005D151B"/>
    <w:rsid w:val="005D1BCA"/>
    <w:rsid w:val="005D2435"/>
    <w:rsid w:val="005D2D1D"/>
    <w:rsid w:val="005D3211"/>
    <w:rsid w:val="005D44FB"/>
    <w:rsid w:val="005D48AC"/>
    <w:rsid w:val="005D7D48"/>
    <w:rsid w:val="005D7DB1"/>
    <w:rsid w:val="005E103B"/>
    <w:rsid w:val="005E226A"/>
    <w:rsid w:val="005E3BDA"/>
    <w:rsid w:val="005E51BD"/>
    <w:rsid w:val="005E677E"/>
    <w:rsid w:val="005E77AE"/>
    <w:rsid w:val="005F1C0E"/>
    <w:rsid w:val="005F2B84"/>
    <w:rsid w:val="005F3078"/>
    <w:rsid w:val="005F42E5"/>
    <w:rsid w:val="005F56EC"/>
    <w:rsid w:val="005F5E5C"/>
    <w:rsid w:val="005F61E5"/>
    <w:rsid w:val="00600DB6"/>
    <w:rsid w:val="00601205"/>
    <w:rsid w:val="0060579A"/>
    <w:rsid w:val="00606531"/>
    <w:rsid w:val="00610820"/>
    <w:rsid w:val="00610CEB"/>
    <w:rsid w:val="006200C6"/>
    <w:rsid w:val="0062074C"/>
    <w:rsid w:val="00622C6F"/>
    <w:rsid w:val="00623D6B"/>
    <w:rsid w:val="006248EC"/>
    <w:rsid w:val="006267E5"/>
    <w:rsid w:val="006278CC"/>
    <w:rsid w:val="00630163"/>
    <w:rsid w:val="00631E6B"/>
    <w:rsid w:val="00635332"/>
    <w:rsid w:val="0063536B"/>
    <w:rsid w:val="00635ABA"/>
    <w:rsid w:val="00636AF8"/>
    <w:rsid w:val="006379E7"/>
    <w:rsid w:val="00637F7F"/>
    <w:rsid w:val="00644AB6"/>
    <w:rsid w:val="0064641B"/>
    <w:rsid w:val="00646AE7"/>
    <w:rsid w:val="00647CFC"/>
    <w:rsid w:val="00651CB7"/>
    <w:rsid w:val="0065424F"/>
    <w:rsid w:val="00654A77"/>
    <w:rsid w:val="00655109"/>
    <w:rsid w:val="00655ABE"/>
    <w:rsid w:val="00663015"/>
    <w:rsid w:val="00665C64"/>
    <w:rsid w:val="00665E45"/>
    <w:rsid w:val="006724BA"/>
    <w:rsid w:val="00673B68"/>
    <w:rsid w:val="00676A64"/>
    <w:rsid w:val="00677CE0"/>
    <w:rsid w:val="0068050D"/>
    <w:rsid w:val="00681874"/>
    <w:rsid w:val="00690D6D"/>
    <w:rsid w:val="00691145"/>
    <w:rsid w:val="00691377"/>
    <w:rsid w:val="00692E9B"/>
    <w:rsid w:val="006941C1"/>
    <w:rsid w:val="00695F93"/>
    <w:rsid w:val="00697C3B"/>
    <w:rsid w:val="006A342D"/>
    <w:rsid w:val="006A3AD2"/>
    <w:rsid w:val="006A3CCD"/>
    <w:rsid w:val="006A61A6"/>
    <w:rsid w:val="006A7471"/>
    <w:rsid w:val="006B1456"/>
    <w:rsid w:val="006B79D7"/>
    <w:rsid w:val="006C2A4F"/>
    <w:rsid w:val="006C46F9"/>
    <w:rsid w:val="006C621A"/>
    <w:rsid w:val="006C65D3"/>
    <w:rsid w:val="006C6788"/>
    <w:rsid w:val="006C7B94"/>
    <w:rsid w:val="006D2196"/>
    <w:rsid w:val="006D3F11"/>
    <w:rsid w:val="006D4197"/>
    <w:rsid w:val="006D5777"/>
    <w:rsid w:val="006E1A78"/>
    <w:rsid w:val="006E20E9"/>
    <w:rsid w:val="006E237D"/>
    <w:rsid w:val="006E4451"/>
    <w:rsid w:val="006E7096"/>
    <w:rsid w:val="006E743C"/>
    <w:rsid w:val="006E7B06"/>
    <w:rsid w:val="006F07A1"/>
    <w:rsid w:val="006F0AB8"/>
    <w:rsid w:val="006F2EBF"/>
    <w:rsid w:val="006F53F3"/>
    <w:rsid w:val="006F5BD1"/>
    <w:rsid w:val="006F5C41"/>
    <w:rsid w:val="007023FE"/>
    <w:rsid w:val="007046A5"/>
    <w:rsid w:val="007047E6"/>
    <w:rsid w:val="00706B53"/>
    <w:rsid w:val="00710562"/>
    <w:rsid w:val="00714F20"/>
    <w:rsid w:val="00715CA2"/>
    <w:rsid w:val="007160E1"/>
    <w:rsid w:val="007169FD"/>
    <w:rsid w:val="00723BFA"/>
    <w:rsid w:val="00723ED9"/>
    <w:rsid w:val="00723F8F"/>
    <w:rsid w:val="00724088"/>
    <w:rsid w:val="007244C2"/>
    <w:rsid w:val="00725311"/>
    <w:rsid w:val="007256BD"/>
    <w:rsid w:val="00725C40"/>
    <w:rsid w:val="00727B1D"/>
    <w:rsid w:val="0073020E"/>
    <w:rsid w:val="00732208"/>
    <w:rsid w:val="007337E3"/>
    <w:rsid w:val="007346D7"/>
    <w:rsid w:val="00736F24"/>
    <w:rsid w:val="007400C1"/>
    <w:rsid w:val="00740890"/>
    <w:rsid w:val="0074092E"/>
    <w:rsid w:val="007409A7"/>
    <w:rsid w:val="00741FAE"/>
    <w:rsid w:val="00742F47"/>
    <w:rsid w:val="00744D3F"/>
    <w:rsid w:val="007458D0"/>
    <w:rsid w:val="00747177"/>
    <w:rsid w:val="00751974"/>
    <w:rsid w:val="007535BE"/>
    <w:rsid w:val="00753F8C"/>
    <w:rsid w:val="007579B5"/>
    <w:rsid w:val="0076698E"/>
    <w:rsid w:val="00767BF9"/>
    <w:rsid w:val="00767CB7"/>
    <w:rsid w:val="007707B6"/>
    <w:rsid w:val="00774542"/>
    <w:rsid w:val="007765FC"/>
    <w:rsid w:val="00782515"/>
    <w:rsid w:val="00782C3A"/>
    <w:rsid w:val="00786E99"/>
    <w:rsid w:val="0078778F"/>
    <w:rsid w:val="00787EE7"/>
    <w:rsid w:val="007905AA"/>
    <w:rsid w:val="00790974"/>
    <w:rsid w:val="00792493"/>
    <w:rsid w:val="007933F0"/>
    <w:rsid w:val="00797B99"/>
    <w:rsid w:val="007A11F3"/>
    <w:rsid w:val="007A3511"/>
    <w:rsid w:val="007A6F3E"/>
    <w:rsid w:val="007A7687"/>
    <w:rsid w:val="007B0A45"/>
    <w:rsid w:val="007B3657"/>
    <w:rsid w:val="007B41F0"/>
    <w:rsid w:val="007B4BC3"/>
    <w:rsid w:val="007B74CC"/>
    <w:rsid w:val="007B75E0"/>
    <w:rsid w:val="007C454A"/>
    <w:rsid w:val="007C69E1"/>
    <w:rsid w:val="007D18FF"/>
    <w:rsid w:val="007D3605"/>
    <w:rsid w:val="007E2630"/>
    <w:rsid w:val="007E3EF7"/>
    <w:rsid w:val="007E6102"/>
    <w:rsid w:val="007F071A"/>
    <w:rsid w:val="007F1272"/>
    <w:rsid w:val="007F4B31"/>
    <w:rsid w:val="007F4E67"/>
    <w:rsid w:val="007F52F3"/>
    <w:rsid w:val="007F64B9"/>
    <w:rsid w:val="0080084C"/>
    <w:rsid w:val="00800891"/>
    <w:rsid w:val="0080633E"/>
    <w:rsid w:val="00807861"/>
    <w:rsid w:val="00813C8C"/>
    <w:rsid w:val="00814BC0"/>
    <w:rsid w:val="00814D44"/>
    <w:rsid w:val="00817CCB"/>
    <w:rsid w:val="00820DEA"/>
    <w:rsid w:val="0082262F"/>
    <w:rsid w:val="00822B1A"/>
    <w:rsid w:val="00822C71"/>
    <w:rsid w:val="008262ED"/>
    <w:rsid w:val="00832305"/>
    <w:rsid w:val="0083235D"/>
    <w:rsid w:val="00833218"/>
    <w:rsid w:val="008337B5"/>
    <w:rsid w:val="008355CD"/>
    <w:rsid w:val="008413AA"/>
    <w:rsid w:val="0084232A"/>
    <w:rsid w:val="0085044A"/>
    <w:rsid w:val="00852E75"/>
    <w:rsid w:val="008570F0"/>
    <w:rsid w:val="00857D00"/>
    <w:rsid w:val="0086207A"/>
    <w:rsid w:val="00863322"/>
    <w:rsid w:val="008646C4"/>
    <w:rsid w:val="0086709A"/>
    <w:rsid w:val="00870A48"/>
    <w:rsid w:val="00876F69"/>
    <w:rsid w:val="00877250"/>
    <w:rsid w:val="00877442"/>
    <w:rsid w:val="0088081E"/>
    <w:rsid w:val="0088161F"/>
    <w:rsid w:val="008836FD"/>
    <w:rsid w:val="00885C12"/>
    <w:rsid w:val="0089068F"/>
    <w:rsid w:val="00891862"/>
    <w:rsid w:val="00893826"/>
    <w:rsid w:val="0089513B"/>
    <w:rsid w:val="008A036D"/>
    <w:rsid w:val="008A0508"/>
    <w:rsid w:val="008A0D39"/>
    <w:rsid w:val="008A1CC8"/>
    <w:rsid w:val="008A2AC0"/>
    <w:rsid w:val="008A2C84"/>
    <w:rsid w:val="008A4BB2"/>
    <w:rsid w:val="008A56AA"/>
    <w:rsid w:val="008A6809"/>
    <w:rsid w:val="008A7580"/>
    <w:rsid w:val="008B0871"/>
    <w:rsid w:val="008B1F1C"/>
    <w:rsid w:val="008B76CB"/>
    <w:rsid w:val="008C2C21"/>
    <w:rsid w:val="008C32A0"/>
    <w:rsid w:val="008C6C21"/>
    <w:rsid w:val="008C6DFC"/>
    <w:rsid w:val="008D0079"/>
    <w:rsid w:val="008D1AE5"/>
    <w:rsid w:val="008D2FEC"/>
    <w:rsid w:val="008D487C"/>
    <w:rsid w:val="008D5333"/>
    <w:rsid w:val="008D7A82"/>
    <w:rsid w:val="008E00C4"/>
    <w:rsid w:val="008E5F00"/>
    <w:rsid w:val="008E7F59"/>
    <w:rsid w:val="008F4425"/>
    <w:rsid w:val="008F60DB"/>
    <w:rsid w:val="008F6637"/>
    <w:rsid w:val="008F67E6"/>
    <w:rsid w:val="00903AAD"/>
    <w:rsid w:val="00903FE5"/>
    <w:rsid w:val="00905A33"/>
    <w:rsid w:val="0090786D"/>
    <w:rsid w:val="00910A7F"/>
    <w:rsid w:val="00910C0E"/>
    <w:rsid w:val="00910EC7"/>
    <w:rsid w:val="00912FE5"/>
    <w:rsid w:val="00914A6E"/>
    <w:rsid w:val="009167BA"/>
    <w:rsid w:val="009168D0"/>
    <w:rsid w:val="00917BC5"/>
    <w:rsid w:val="00917BD3"/>
    <w:rsid w:val="00920B95"/>
    <w:rsid w:val="0092103B"/>
    <w:rsid w:val="00922478"/>
    <w:rsid w:val="00927A45"/>
    <w:rsid w:val="00930371"/>
    <w:rsid w:val="009358C2"/>
    <w:rsid w:val="00936350"/>
    <w:rsid w:val="009428C1"/>
    <w:rsid w:val="00944732"/>
    <w:rsid w:val="0094578B"/>
    <w:rsid w:val="00947961"/>
    <w:rsid w:val="00951FE0"/>
    <w:rsid w:val="00952CED"/>
    <w:rsid w:val="009530EE"/>
    <w:rsid w:val="00953594"/>
    <w:rsid w:val="00960E2C"/>
    <w:rsid w:val="009642C1"/>
    <w:rsid w:val="00965D4D"/>
    <w:rsid w:val="00966264"/>
    <w:rsid w:val="00967897"/>
    <w:rsid w:val="00967D5C"/>
    <w:rsid w:val="00970B52"/>
    <w:rsid w:val="00970FF4"/>
    <w:rsid w:val="0097119F"/>
    <w:rsid w:val="00971BCD"/>
    <w:rsid w:val="00974F3D"/>
    <w:rsid w:val="0098029D"/>
    <w:rsid w:val="00980FF3"/>
    <w:rsid w:val="00982F2B"/>
    <w:rsid w:val="009840D3"/>
    <w:rsid w:val="009845AF"/>
    <w:rsid w:val="00985339"/>
    <w:rsid w:val="009854E5"/>
    <w:rsid w:val="00986DEE"/>
    <w:rsid w:val="00987BAB"/>
    <w:rsid w:val="00992392"/>
    <w:rsid w:val="00993474"/>
    <w:rsid w:val="00994A3A"/>
    <w:rsid w:val="00996D15"/>
    <w:rsid w:val="009A07C5"/>
    <w:rsid w:val="009A1763"/>
    <w:rsid w:val="009A347D"/>
    <w:rsid w:val="009A51CD"/>
    <w:rsid w:val="009A71AF"/>
    <w:rsid w:val="009B0A38"/>
    <w:rsid w:val="009B0A6F"/>
    <w:rsid w:val="009B1E8B"/>
    <w:rsid w:val="009B3302"/>
    <w:rsid w:val="009B35AF"/>
    <w:rsid w:val="009B4452"/>
    <w:rsid w:val="009B448D"/>
    <w:rsid w:val="009B48F1"/>
    <w:rsid w:val="009B64FF"/>
    <w:rsid w:val="009B6FE0"/>
    <w:rsid w:val="009C0018"/>
    <w:rsid w:val="009C1BAC"/>
    <w:rsid w:val="009C7B43"/>
    <w:rsid w:val="009D0528"/>
    <w:rsid w:val="009D325B"/>
    <w:rsid w:val="009D339C"/>
    <w:rsid w:val="009D6116"/>
    <w:rsid w:val="009D7D68"/>
    <w:rsid w:val="009E180D"/>
    <w:rsid w:val="009E372C"/>
    <w:rsid w:val="009E415E"/>
    <w:rsid w:val="009E5C9C"/>
    <w:rsid w:val="009E7894"/>
    <w:rsid w:val="009E7D75"/>
    <w:rsid w:val="009E7E54"/>
    <w:rsid w:val="009F1FEE"/>
    <w:rsid w:val="009F3C11"/>
    <w:rsid w:val="009F43A7"/>
    <w:rsid w:val="009F4E6A"/>
    <w:rsid w:val="009F5053"/>
    <w:rsid w:val="00A01527"/>
    <w:rsid w:val="00A02B5C"/>
    <w:rsid w:val="00A039A6"/>
    <w:rsid w:val="00A06402"/>
    <w:rsid w:val="00A0735B"/>
    <w:rsid w:val="00A13CE9"/>
    <w:rsid w:val="00A14015"/>
    <w:rsid w:val="00A14717"/>
    <w:rsid w:val="00A148CD"/>
    <w:rsid w:val="00A14F15"/>
    <w:rsid w:val="00A155F2"/>
    <w:rsid w:val="00A16C24"/>
    <w:rsid w:val="00A176EF"/>
    <w:rsid w:val="00A24CF2"/>
    <w:rsid w:val="00A265AD"/>
    <w:rsid w:val="00A30238"/>
    <w:rsid w:val="00A315C4"/>
    <w:rsid w:val="00A319EF"/>
    <w:rsid w:val="00A32157"/>
    <w:rsid w:val="00A36081"/>
    <w:rsid w:val="00A36578"/>
    <w:rsid w:val="00A37FA2"/>
    <w:rsid w:val="00A40384"/>
    <w:rsid w:val="00A40E19"/>
    <w:rsid w:val="00A41451"/>
    <w:rsid w:val="00A41F70"/>
    <w:rsid w:val="00A4436F"/>
    <w:rsid w:val="00A44A34"/>
    <w:rsid w:val="00A459B6"/>
    <w:rsid w:val="00A45C20"/>
    <w:rsid w:val="00A46F11"/>
    <w:rsid w:val="00A46F69"/>
    <w:rsid w:val="00A50C65"/>
    <w:rsid w:val="00A52529"/>
    <w:rsid w:val="00A557F1"/>
    <w:rsid w:val="00A60EE0"/>
    <w:rsid w:val="00A645F9"/>
    <w:rsid w:val="00A66516"/>
    <w:rsid w:val="00A701F7"/>
    <w:rsid w:val="00A70892"/>
    <w:rsid w:val="00A73483"/>
    <w:rsid w:val="00A73A7C"/>
    <w:rsid w:val="00A86F77"/>
    <w:rsid w:val="00A87731"/>
    <w:rsid w:val="00A87A56"/>
    <w:rsid w:val="00A90F37"/>
    <w:rsid w:val="00A91208"/>
    <w:rsid w:val="00A91BBF"/>
    <w:rsid w:val="00A91C92"/>
    <w:rsid w:val="00A92D44"/>
    <w:rsid w:val="00A93E39"/>
    <w:rsid w:val="00AA026F"/>
    <w:rsid w:val="00AA04F2"/>
    <w:rsid w:val="00AA0E58"/>
    <w:rsid w:val="00AA656A"/>
    <w:rsid w:val="00AA7896"/>
    <w:rsid w:val="00AA7BDE"/>
    <w:rsid w:val="00AB0229"/>
    <w:rsid w:val="00AB33D3"/>
    <w:rsid w:val="00AB3A12"/>
    <w:rsid w:val="00AB5848"/>
    <w:rsid w:val="00AC0024"/>
    <w:rsid w:val="00AC0403"/>
    <w:rsid w:val="00AC2978"/>
    <w:rsid w:val="00AC4B8A"/>
    <w:rsid w:val="00AC5171"/>
    <w:rsid w:val="00AD0C02"/>
    <w:rsid w:val="00AD0C39"/>
    <w:rsid w:val="00AD28B2"/>
    <w:rsid w:val="00AD2C7A"/>
    <w:rsid w:val="00AD465A"/>
    <w:rsid w:val="00AE2141"/>
    <w:rsid w:val="00AE5767"/>
    <w:rsid w:val="00AE7248"/>
    <w:rsid w:val="00AF0ED2"/>
    <w:rsid w:val="00AF13A9"/>
    <w:rsid w:val="00AF14EF"/>
    <w:rsid w:val="00AF3045"/>
    <w:rsid w:val="00AF456D"/>
    <w:rsid w:val="00AF4883"/>
    <w:rsid w:val="00AF6D62"/>
    <w:rsid w:val="00B00C61"/>
    <w:rsid w:val="00B015CA"/>
    <w:rsid w:val="00B01BB3"/>
    <w:rsid w:val="00B06ABA"/>
    <w:rsid w:val="00B11BBE"/>
    <w:rsid w:val="00B1697D"/>
    <w:rsid w:val="00B21850"/>
    <w:rsid w:val="00B228E5"/>
    <w:rsid w:val="00B232A8"/>
    <w:rsid w:val="00B26ECB"/>
    <w:rsid w:val="00B32EC9"/>
    <w:rsid w:val="00B331EE"/>
    <w:rsid w:val="00B3351B"/>
    <w:rsid w:val="00B33A11"/>
    <w:rsid w:val="00B33B19"/>
    <w:rsid w:val="00B34B16"/>
    <w:rsid w:val="00B34CCF"/>
    <w:rsid w:val="00B35A79"/>
    <w:rsid w:val="00B35C6C"/>
    <w:rsid w:val="00B36130"/>
    <w:rsid w:val="00B37995"/>
    <w:rsid w:val="00B41AC9"/>
    <w:rsid w:val="00B41EA5"/>
    <w:rsid w:val="00B41EA6"/>
    <w:rsid w:val="00B437C4"/>
    <w:rsid w:val="00B43B4E"/>
    <w:rsid w:val="00B44D7D"/>
    <w:rsid w:val="00B474AA"/>
    <w:rsid w:val="00B47CEF"/>
    <w:rsid w:val="00B5383E"/>
    <w:rsid w:val="00B55707"/>
    <w:rsid w:val="00B55F20"/>
    <w:rsid w:val="00B609F3"/>
    <w:rsid w:val="00B61351"/>
    <w:rsid w:val="00B618A2"/>
    <w:rsid w:val="00B63C96"/>
    <w:rsid w:val="00B6477E"/>
    <w:rsid w:val="00B655B3"/>
    <w:rsid w:val="00B65B4B"/>
    <w:rsid w:val="00B704F3"/>
    <w:rsid w:val="00B71327"/>
    <w:rsid w:val="00B71867"/>
    <w:rsid w:val="00B72700"/>
    <w:rsid w:val="00B73696"/>
    <w:rsid w:val="00B801F9"/>
    <w:rsid w:val="00B83FE1"/>
    <w:rsid w:val="00B84712"/>
    <w:rsid w:val="00B84C56"/>
    <w:rsid w:val="00B84F3A"/>
    <w:rsid w:val="00B85F11"/>
    <w:rsid w:val="00B86315"/>
    <w:rsid w:val="00B91D64"/>
    <w:rsid w:val="00B92E3D"/>
    <w:rsid w:val="00B937F7"/>
    <w:rsid w:val="00B94BB6"/>
    <w:rsid w:val="00B954FE"/>
    <w:rsid w:val="00B9724D"/>
    <w:rsid w:val="00B97A25"/>
    <w:rsid w:val="00BA0D49"/>
    <w:rsid w:val="00BA3875"/>
    <w:rsid w:val="00BA41CA"/>
    <w:rsid w:val="00BA6B4A"/>
    <w:rsid w:val="00BA741F"/>
    <w:rsid w:val="00BB05FE"/>
    <w:rsid w:val="00BB282C"/>
    <w:rsid w:val="00BB31D2"/>
    <w:rsid w:val="00BB451F"/>
    <w:rsid w:val="00BB5F5F"/>
    <w:rsid w:val="00BB722E"/>
    <w:rsid w:val="00BB797A"/>
    <w:rsid w:val="00BC357C"/>
    <w:rsid w:val="00BC3A14"/>
    <w:rsid w:val="00BC4BFF"/>
    <w:rsid w:val="00BC60A1"/>
    <w:rsid w:val="00BC71E3"/>
    <w:rsid w:val="00BC737B"/>
    <w:rsid w:val="00BD2596"/>
    <w:rsid w:val="00BD45BF"/>
    <w:rsid w:val="00BD74C5"/>
    <w:rsid w:val="00BE1189"/>
    <w:rsid w:val="00BE28AE"/>
    <w:rsid w:val="00BE3C00"/>
    <w:rsid w:val="00BE73E2"/>
    <w:rsid w:val="00BE7BBD"/>
    <w:rsid w:val="00BF1E12"/>
    <w:rsid w:val="00BF2E82"/>
    <w:rsid w:val="00BF4185"/>
    <w:rsid w:val="00BF5E9E"/>
    <w:rsid w:val="00BF684C"/>
    <w:rsid w:val="00C109F8"/>
    <w:rsid w:val="00C13D0B"/>
    <w:rsid w:val="00C17B31"/>
    <w:rsid w:val="00C241A4"/>
    <w:rsid w:val="00C27AF9"/>
    <w:rsid w:val="00C30718"/>
    <w:rsid w:val="00C338D5"/>
    <w:rsid w:val="00C36535"/>
    <w:rsid w:val="00C40EC8"/>
    <w:rsid w:val="00C437AE"/>
    <w:rsid w:val="00C45770"/>
    <w:rsid w:val="00C46AFD"/>
    <w:rsid w:val="00C470A3"/>
    <w:rsid w:val="00C50D56"/>
    <w:rsid w:val="00C51340"/>
    <w:rsid w:val="00C5474C"/>
    <w:rsid w:val="00C547EE"/>
    <w:rsid w:val="00C548F3"/>
    <w:rsid w:val="00C554D8"/>
    <w:rsid w:val="00C55A34"/>
    <w:rsid w:val="00C57485"/>
    <w:rsid w:val="00C60387"/>
    <w:rsid w:val="00C615A6"/>
    <w:rsid w:val="00C61AC7"/>
    <w:rsid w:val="00C6454D"/>
    <w:rsid w:val="00C73E5D"/>
    <w:rsid w:val="00C77CE2"/>
    <w:rsid w:val="00C846B8"/>
    <w:rsid w:val="00C86B10"/>
    <w:rsid w:val="00C87B21"/>
    <w:rsid w:val="00C87DAE"/>
    <w:rsid w:val="00C918F3"/>
    <w:rsid w:val="00C91A83"/>
    <w:rsid w:val="00C96A17"/>
    <w:rsid w:val="00C96EBC"/>
    <w:rsid w:val="00CA1DDB"/>
    <w:rsid w:val="00CA44A4"/>
    <w:rsid w:val="00CA4D1A"/>
    <w:rsid w:val="00CA4D31"/>
    <w:rsid w:val="00CA7CC9"/>
    <w:rsid w:val="00CB2CDD"/>
    <w:rsid w:val="00CB567F"/>
    <w:rsid w:val="00CC017F"/>
    <w:rsid w:val="00CC0965"/>
    <w:rsid w:val="00CC0F11"/>
    <w:rsid w:val="00CC0F23"/>
    <w:rsid w:val="00CC3F57"/>
    <w:rsid w:val="00CD0382"/>
    <w:rsid w:val="00CD1602"/>
    <w:rsid w:val="00CD2EBB"/>
    <w:rsid w:val="00CD3451"/>
    <w:rsid w:val="00CD3DA0"/>
    <w:rsid w:val="00CD459F"/>
    <w:rsid w:val="00CD6641"/>
    <w:rsid w:val="00CD6DCB"/>
    <w:rsid w:val="00CD7B37"/>
    <w:rsid w:val="00CE11C5"/>
    <w:rsid w:val="00CE2814"/>
    <w:rsid w:val="00CE2DE8"/>
    <w:rsid w:val="00CE493B"/>
    <w:rsid w:val="00CE4E3D"/>
    <w:rsid w:val="00CE78F6"/>
    <w:rsid w:val="00CE7A46"/>
    <w:rsid w:val="00CF439C"/>
    <w:rsid w:val="00CF58C1"/>
    <w:rsid w:val="00D03589"/>
    <w:rsid w:val="00D046D7"/>
    <w:rsid w:val="00D05056"/>
    <w:rsid w:val="00D06B40"/>
    <w:rsid w:val="00D1088E"/>
    <w:rsid w:val="00D11BB8"/>
    <w:rsid w:val="00D14C32"/>
    <w:rsid w:val="00D15EEF"/>
    <w:rsid w:val="00D16B4F"/>
    <w:rsid w:val="00D16BB5"/>
    <w:rsid w:val="00D25344"/>
    <w:rsid w:val="00D27A0B"/>
    <w:rsid w:val="00D34BC1"/>
    <w:rsid w:val="00D34E15"/>
    <w:rsid w:val="00D37656"/>
    <w:rsid w:val="00D37BF4"/>
    <w:rsid w:val="00D407B7"/>
    <w:rsid w:val="00D40C17"/>
    <w:rsid w:val="00D40FB1"/>
    <w:rsid w:val="00D51B51"/>
    <w:rsid w:val="00D52142"/>
    <w:rsid w:val="00D530BF"/>
    <w:rsid w:val="00D53697"/>
    <w:rsid w:val="00D60719"/>
    <w:rsid w:val="00D61072"/>
    <w:rsid w:val="00D62204"/>
    <w:rsid w:val="00D62295"/>
    <w:rsid w:val="00D65886"/>
    <w:rsid w:val="00D65BD1"/>
    <w:rsid w:val="00D6797D"/>
    <w:rsid w:val="00D67C88"/>
    <w:rsid w:val="00D7151B"/>
    <w:rsid w:val="00D723CF"/>
    <w:rsid w:val="00D72B1A"/>
    <w:rsid w:val="00D80478"/>
    <w:rsid w:val="00D80685"/>
    <w:rsid w:val="00D825D0"/>
    <w:rsid w:val="00D82B42"/>
    <w:rsid w:val="00D83832"/>
    <w:rsid w:val="00D8620B"/>
    <w:rsid w:val="00D871F2"/>
    <w:rsid w:val="00D9033C"/>
    <w:rsid w:val="00D90EBF"/>
    <w:rsid w:val="00D90ED6"/>
    <w:rsid w:val="00D9272A"/>
    <w:rsid w:val="00D95EC5"/>
    <w:rsid w:val="00DA0929"/>
    <w:rsid w:val="00DA2206"/>
    <w:rsid w:val="00DA423A"/>
    <w:rsid w:val="00DA46DE"/>
    <w:rsid w:val="00DA53D7"/>
    <w:rsid w:val="00DA5D90"/>
    <w:rsid w:val="00DA6B40"/>
    <w:rsid w:val="00DB73D1"/>
    <w:rsid w:val="00DC0756"/>
    <w:rsid w:val="00DC08A7"/>
    <w:rsid w:val="00DC5FE9"/>
    <w:rsid w:val="00DC6819"/>
    <w:rsid w:val="00DC6AB9"/>
    <w:rsid w:val="00DC7A77"/>
    <w:rsid w:val="00DD080C"/>
    <w:rsid w:val="00DD60FE"/>
    <w:rsid w:val="00DD7ADE"/>
    <w:rsid w:val="00DD7B25"/>
    <w:rsid w:val="00DE0747"/>
    <w:rsid w:val="00DE17F2"/>
    <w:rsid w:val="00DE1E53"/>
    <w:rsid w:val="00DE73A5"/>
    <w:rsid w:val="00DF1F82"/>
    <w:rsid w:val="00DF49E3"/>
    <w:rsid w:val="00DF6868"/>
    <w:rsid w:val="00E00219"/>
    <w:rsid w:val="00E014D7"/>
    <w:rsid w:val="00E03A16"/>
    <w:rsid w:val="00E04D2E"/>
    <w:rsid w:val="00E0518A"/>
    <w:rsid w:val="00E105EC"/>
    <w:rsid w:val="00E10788"/>
    <w:rsid w:val="00E1374B"/>
    <w:rsid w:val="00E137C6"/>
    <w:rsid w:val="00E173A8"/>
    <w:rsid w:val="00E21D1E"/>
    <w:rsid w:val="00E224D5"/>
    <w:rsid w:val="00E22E56"/>
    <w:rsid w:val="00E23885"/>
    <w:rsid w:val="00E25043"/>
    <w:rsid w:val="00E2583E"/>
    <w:rsid w:val="00E26081"/>
    <w:rsid w:val="00E32830"/>
    <w:rsid w:val="00E35360"/>
    <w:rsid w:val="00E41CCB"/>
    <w:rsid w:val="00E43FFD"/>
    <w:rsid w:val="00E45852"/>
    <w:rsid w:val="00E46486"/>
    <w:rsid w:val="00E470A7"/>
    <w:rsid w:val="00E52758"/>
    <w:rsid w:val="00E552F7"/>
    <w:rsid w:val="00E55D9B"/>
    <w:rsid w:val="00E56EAA"/>
    <w:rsid w:val="00E570C6"/>
    <w:rsid w:val="00E57F37"/>
    <w:rsid w:val="00E62326"/>
    <w:rsid w:val="00E647A1"/>
    <w:rsid w:val="00E65408"/>
    <w:rsid w:val="00E678A9"/>
    <w:rsid w:val="00E706E5"/>
    <w:rsid w:val="00E70CE4"/>
    <w:rsid w:val="00E74864"/>
    <w:rsid w:val="00E7529B"/>
    <w:rsid w:val="00E81FA9"/>
    <w:rsid w:val="00E8320D"/>
    <w:rsid w:val="00E83BC0"/>
    <w:rsid w:val="00E90BB4"/>
    <w:rsid w:val="00E94058"/>
    <w:rsid w:val="00E94729"/>
    <w:rsid w:val="00E954C8"/>
    <w:rsid w:val="00E95585"/>
    <w:rsid w:val="00E960A9"/>
    <w:rsid w:val="00E96D74"/>
    <w:rsid w:val="00E96DE1"/>
    <w:rsid w:val="00E974B9"/>
    <w:rsid w:val="00EA10E6"/>
    <w:rsid w:val="00EA2CA6"/>
    <w:rsid w:val="00EA43A9"/>
    <w:rsid w:val="00EA60C5"/>
    <w:rsid w:val="00EB4D73"/>
    <w:rsid w:val="00EB4FEB"/>
    <w:rsid w:val="00EC21ED"/>
    <w:rsid w:val="00EC29BF"/>
    <w:rsid w:val="00ED23B1"/>
    <w:rsid w:val="00ED4BA1"/>
    <w:rsid w:val="00ED5088"/>
    <w:rsid w:val="00ED5765"/>
    <w:rsid w:val="00EE452A"/>
    <w:rsid w:val="00EE6946"/>
    <w:rsid w:val="00EE6E3C"/>
    <w:rsid w:val="00EF1081"/>
    <w:rsid w:val="00EF2297"/>
    <w:rsid w:val="00EF296C"/>
    <w:rsid w:val="00EF29CA"/>
    <w:rsid w:val="00EF37A2"/>
    <w:rsid w:val="00EF433C"/>
    <w:rsid w:val="00EF513C"/>
    <w:rsid w:val="00EF5CF9"/>
    <w:rsid w:val="00EF70E6"/>
    <w:rsid w:val="00F02767"/>
    <w:rsid w:val="00F0423C"/>
    <w:rsid w:val="00F05077"/>
    <w:rsid w:val="00F07C36"/>
    <w:rsid w:val="00F13579"/>
    <w:rsid w:val="00F136D6"/>
    <w:rsid w:val="00F13747"/>
    <w:rsid w:val="00F1410B"/>
    <w:rsid w:val="00F146C1"/>
    <w:rsid w:val="00F14C13"/>
    <w:rsid w:val="00F1516A"/>
    <w:rsid w:val="00F15AA2"/>
    <w:rsid w:val="00F15D04"/>
    <w:rsid w:val="00F17D6A"/>
    <w:rsid w:val="00F17E8F"/>
    <w:rsid w:val="00F2044D"/>
    <w:rsid w:val="00F20887"/>
    <w:rsid w:val="00F23C84"/>
    <w:rsid w:val="00F23E1C"/>
    <w:rsid w:val="00F2499F"/>
    <w:rsid w:val="00F2583E"/>
    <w:rsid w:val="00F27C39"/>
    <w:rsid w:val="00F34036"/>
    <w:rsid w:val="00F36F9C"/>
    <w:rsid w:val="00F37A43"/>
    <w:rsid w:val="00F40D07"/>
    <w:rsid w:val="00F4122A"/>
    <w:rsid w:val="00F4212E"/>
    <w:rsid w:val="00F42779"/>
    <w:rsid w:val="00F44537"/>
    <w:rsid w:val="00F456AF"/>
    <w:rsid w:val="00F4770C"/>
    <w:rsid w:val="00F54268"/>
    <w:rsid w:val="00F547DC"/>
    <w:rsid w:val="00F54B23"/>
    <w:rsid w:val="00F54D65"/>
    <w:rsid w:val="00F55BFB"/>
    <w:rsid w:val="00F647BF"/>
    <w:rsid w:val="00F64BF0"/>
    <w:rsid w:val="00F727B2"/>
    <w:rsid w:val="00F778CE"/>
    <w:rsid w:val="00F77CD5"/>
    <w:rsid w:val="00F77F66"/>
    <w:rsid w:val="00F80B5F"/>
    <w:rsid w:val="00F83B67"/>
    <w:rsid w:val="00F8487B"/>
    <w:rsid w:val="00F859CD"/>
    <w:rsid w:val="00F85B5D"/>
    <w:rsid w:val="00F85C85"/>
    <w:rsid w:val="00F86283"/>
    <w:rsid w:val="00F86334"/>
    <w:rsid w:val="00F94133"/>
    <w:rsid w:val="00F945A5"/>
    <w:rsid w:val="00F96022"/>
    <w:rsid w:val="00FA1B3E"/>
    <w:rsid w:val="00FA23F6"/>
    <w:rsid w:val="00FA5326"/>
    <w:rsid w:val="00FA5FA0"/>
    <w:rsid w:val="00FB1006"/>
    <w:rsid w:val="00FB1691"/>
    <w:rsid w:val="00FB231D"/>
    <w:rsid w:val="00FB4936"/>
    <w:rsid w:val="00FB4DF9"/>
    <w:rsid w:val="00FC1920"/>
    <w:rsid w:val="00FC48B1"/>
    <w:rsid w:val="00FC6640"/>
    <w:rsid w:val="00FD0117"/>
    <w:rsid w:val="00FD090E"/>
    <w:rsid w:val="00FD27D2"/>
    <w:rsid w:val="00FD4357"/>
    <w:rsid w:val="00FD529D"/>
    <w:rsid w:val="00FE0E94"/>
    <w:rsid w:val="00FE1A66"/>
    <w:rsid w:val="00FE7CC5"/>
    <w:rsid w:val="00FF0C7E"/>
    <w:rsid w:val="00FF21F9"/>
    <w:rsid w:val="00FF2600"/>
    <w:rsid w:val="00FF4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,"/>
  <w14:docId w14:val="60A90929"/>
  <w15:chartTrackingRefBased/>
  <w15:docId w15:val="{DE121A1C-0342-4CD9-BA7D-03DD28FAD9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t-P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6663"/>
    <w:pPr>
      <w:overflowPunct w:val="0"/>
      <w:autoSpaceDE w:val="0"/>
      <w:autoSpaceDN w:val="0"/>
      <w:adjustRightInd w:val="0"/>
    </w:pPr>
    <w:rPr>
      <w:rFonts w:ascii="Arial" w:hAnsi="Arial"/>
    </w:rPr>
  </w:style>
  <w:style w:type="paragraph" w:styleId="Heading1">
    <w:name w:val="heading 1"/>
    <w:basedOn w:val="Normal"/>
    <w:next w:val="Normal"/>
    <w:qFormat/>
    <w:pPr>
      <w:keepNext/>
      <w:overflowPunct/>
      <w:autoSpaceDE/>
      <w:autoSpaceDN/>
      <w:adjustRightInd/>
      <w:outlineLvl w:val="0"/>
    </w:pPr>
    <w:rPr>
      <w:b/>
      <w:i/>
      <w:sz w:val="28"/>
    </w:rPr>
  </w:style>
  <w:style w:type="paragraph" w:styleId="Heading2">
    <w:name w:val="heading 2"/>
    <w:basedOn w:val="Normal"/>
    <w:next w:val="Normal"/>
    <w:qFormat/>
    <w:pPr>
      <w:keepNext/>
      <w:spacing w:line="300" w:lineRule="exact"/>
      <w:jc w:val="right"/>
      <w:outlineLvl w:val="1"/>
    </w:pPr>
    <w:rPr>
      <w:i/>
      <w:iCs/>
      <w:sz w:val="24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sz w:val="24"/>
    </w:rPr>
  </w:style>
  <w:style w:type="paragraph" w:styleId="Heading7">
    <w:name w:val="heading 7"/>
    <w:basedOn w:val="Normal"/>
    <w:next w:val="Normal"/>
    <w:qFormat/>
    <w:pPr>
      <w:spacing w:before="240" w:after="60"/>
      <w:outlineLvl w:val="6"/>
    </w:pPr>
    <w:rPr>
      <w:rFonts w:ascii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fett">
    <w:name w:val="Standard fett"/>
    <w:basedOn w:val="Normal"/>
    <w:rPr>
      <w:b/>
    </w:rPr>
  </w:style>
  <w:style w:type="paragraph" w:styleId="BodyText">
    <w:name w:val="Body Text"/>
    <w:basedOn w:val="Normal"/>
    <w:link w:val="BodyTextChar"/>
    <w:pPr>
      <w:overflowPunct/>
      <w:autoSpaceDE/>
      <w:autoSpaceDN/>
      <w:adjustRightInd/>
    </w:pPr>
    <w:rPr>
      <w:b/>
      <w:sz w:val="24"/>
      <w:lang w:eastAsia="x-none"/>
    </w:rPr>
  </w:style>
  <w:style w:type="paragraph" w:styleId="BodyText2">
    <w:name w:val="Body Text 2"/>
    <w:basedOn w:val="Normal"/>
    <w:pPr>
      <w:spacing w:line="360" w:lineRule="auto"/>
    </w:pPr>
    <w:rPr>
      <w:sz w:val="24"/>
    </w:rPr>
  </w:style>
  <w:style w:type="character" w:styleId="CommentReference">
    <w:name w:val="annotation reference"/>
    <w:uiPriority w:val="9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Pr>
      <w:lang w:eastAsia="x-none"/>
    </w:rPr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</w:pPr>
    <w:rPr>
      <w:lang w:eastAsia="x-none"/>
    </w:rPr>
  </w:style>
  <w:style w:type="character" w:styleId="PageNumber">
    <w:name w:val="page number"/>
    <w:basedOn w:val="DefaultParagraphFont"/>
  </w:style>
  <w:style w:type="paragraph" w:styleId="DocumentMap">
    <w:name w:val="Document Map"/>
    <w:basedOn w:val="Normal"/>
    <w:semiHidden/>
    <w:rsid w:val="005F2307"/>
    <w:pPr>
      <w:shd w:val="clear" w:color="auto" w:fill="000080"/>
    </w:pPr>
    <w:rPr>
      <w:rFonts w:ascii="Tahoma" w:hAnsi="Tahoma" w:cs="Tahoma"/>
    </w:rPr>
  </w:style>
  <w:style w:type="paragraph" w:styleId="Header">
    <w:name w:val="header"/>
    <w:basedOn w:val="Normal"/>
    <w:rsid w:val="0095407C"/>
    <w:pPr>
      <w:tabs>
        <w:tab w:val="center" w:pos="4536"/>
        <w:tab w:val="right" w:pos="9072"/>
      </w:tabs>
    </w:pPr>
  </w:style>
  <w:style w:type="paragraph" w:styleId="NormalWeb">
    <w:name w:val="Normal (Web)"/>
    <w:basedOn w:val="Normal"/>
    <w:uiPriority w:val="99"/>
    <w:rsid w:val="00A50448"/>
    <w:pPr>
      <w:overflowPunct/>
      <w:autoSpaceDE/>
      <w:autoSpaceDN/>
      <w:adjustRightInd/>
      <w:spacing w:line="240" w:lineRule="atLeast"/>
    </w:pPr>
    <w:rPr>
      <w:rFonts w:cs="Arial"/>
      <w:color w:val="000000"/>
    </w:rPr>
  </w:style>
  <w:style w:type="character" w:styleId="Hyperlink">
    <w:name w:val="Hyperlink"/>
    <w:rsid w:val="00A83556"/>
    <w:rPr>
      <w:color w:val="0000FF"/>
      <w:u w:val="single"/>
    </w:rPr>
  </w:style>
  <w:style w:type="paragraph" w:styleId="BalloonText">
    <w:name w:val="Balloon Text"/>
    <w:basedOn w:val="Normal"/>
    <w:semiHidden/>
    <w:rsid w:val="002D1A46"/>
    <w:rPr>
      <w:rFonts w:ascii="Tahoma" w:hAnsi="Tahoma" w:cs="Tahoma"/>
      <w:sz w:val="16"/>
      <w:szCs w:val="16"/>
    </w:rPr>
  </w:style>
  <w:style w:type="character" w:customStyle="1" w:styleId="result">
    <w:name w:val="result"/>
    <w:basedOn w:val="DefaultParagraphFont"/>
    <w:rsid w:val="002252D1"/>
  </w:style>
  <w:style w:type="character" w:customStyle="1" w:styleId="BodyTextChar">
    <w:name w:val="Body Text Char"/>
    <w:link w:val="BodyText"/>
    <w:rsid w:val="00F02195"/>
    <w:rPr>
      <w:rFonts w:ascii="Arial" w:hAnsi="Arial"/>
      <w:b/>
      <w:sz w:val="24"/>
    </w:rPr>
  </w:style>
  <w:style w:type="character" w:customStyle="1" w:styleId="CommentTextChar">
    <w:name w:val="Comment Text Char"/>
    <w:link w:val="CommentText"/>
    <w:uiPriority w:val="99"/>
    <w:rsid w:val="00F02195"/>
    <w:rPr>
      <w:rFonts w:ascii="Arial" w:hAnsi="Arial"/>
    </w:rPr>
  </w:style>
  <w:style w:type="character" w:customStyle="1" w:styleId="FooterChar">
    <w:name w:val="Footer Char"/>
    <w:link w:val="Footer"/>
    <w:uiPriority w:val="99"/>
    <w:rsid w:val="00967897"/>
    <w:rPr>
      <w:rFonts w:ascii="Arial" w:hAnsi="Arial"/>
    </w:rPr>
  </w:style>
  <w:style w:type="paragraph" w:styleId="PlainText">
    <w:name w:val="Plain Text"/>
    <w:basedOn w:val="Normal"/>
    <w:link w:val="PlainTextChar"/>
    <w:uiPriority w:val="99"/>
    <w:unhideWhenUsed/>
    <w:rsid w:val="00CD6DCB"/>
    <w:pPr>
      <w:overflowPunct/>
      <w:autoSpaceDE/>
      <w:autoSpaceDN/>
      <w:adjustRightInd/>
    </w:pPr>
    <w:rPr>
      <w:rFonts w:ascii="Consolas" w:eastAsia="Calibri" w:hAnsi="Consolas"/>
      <w:sz w:val="21"/>
      <w:szCs w:val="21"/>
      <w:lang w:eastAsia="en-US"/>
    </w:rPr>
  </w:style>
  <w:style w:type="character" w:customStyle="1" w:styleId="PlainTextChar">
    <w:name w:val="Plain Text Char"/>
    <w:link w:val="PlainText"/>
    <w:uiPriority w:val="99"/>
    <w:rsid w:val="00CD6DCB"/>
    <w:rPr>
      <w:rFonts w:ascii="Consolas" w:eastAsia="Calibri" w:hAnsi="Consolas" w:cs="Times New Roman"/>
      <w:sz w:val="21"/>
      <w:szCs w:val="21"/>
      <w:lang w:eastAsia="en-US"/>
    </w:rPr>
  </w:style>
  <w:style w:type="paragraph" w:styleId="Caption">
    <w:name w:val="caption"/>
    <w:basedOn w:val="Normal"/>
    <w:next w:val="Normal"/>
    <w:unhideWhenUsed/>
    <w:qFormat/>
    <w:rsid w:val="008F6637"/>
    <w:pPr>
      <w:spacing w:after="200"/>
      <w:ind w:left="709" w:hanging="709"/>
      <w:textAlignment w:val="baseline"/>
    </w:pPr>
    <w:rPr>
      <w:rFonts w:cs="Arial"/>
      <w:b/>
      <w:bCs/>
      <w:color w:val="4F81BD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3B573E"/>
    <w:rPr>
      <w:color w:val="954F72" w:themeColor="followed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E226A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E226A"/>
    <w:rPr>
      <w:rFonts w:ascii="Arial" w:hAnsi="Arial"/>
    </w:rPr>
  </w:style>
  <w:style w:type="character" w:styleId="FootnoteReference">
    <w:name w:val="footnote reference"/>
    <w:basedOn w:val="DefaultParagraphFont"/>
    <w:uiPriority w:val="99"/>
    <w:semiHidden/>
    <w:unhideWhenUsed/>
    <w:rsid w:val="005E226A"/>
    <w:rPr>
      <w:vertAlign w:val="superscript"/>
    </w:rPr>
  </w:style>
  <w:style w:type="paragraph" w:styleId="ListParagraph">
    <w:name w:val="List Paragraph"/>
    <w:basedOn w:val="Normal"/>
    <w:uiPriority w:val="34"/>
    <w:qFormat/>
    <w:rsid w:val="005848BC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160E1"/>
    <w:rPr>
      <w:b/>
      <w:bCs/>
      <w:lang w:eastAsia="de-DE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160E1"/>
    <w:rPr>
      <w:rFonts w:ascii="Arial" w:hAnsi="Arial"/>
      <w:b/>
      <w:bCs/>
    </w:rPr>
  </w:style>
  <w:style w:type="character" w:styleId="Strong">
    <w:name w:val="Strong"/>
    <w:basedOn w:val="DefaultParagraphFont"/>
    <w:uiPriority w:val="22"/>
    <w:qFormat/>
    <w:rsid w:val="0023149B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8355CD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595888"/>
    <w:rPr>
      <w:rFonts w:ascii="Arial" w:hAnsi="Arial"/>
    </w:rPr>
  </w:style>
  <w:style w:type="paragraph" w:styleId="ListBullet">
    <w:name w:val="List Bullet"/>
    <w:basedOn w:val="Normal"/>
    <w:uiPriority w:val="99"/>
    <w:unhideWhenUsed/>
    <w:rsid w:val="00852E75"/>
    <w:pPr>
      <w:numPr>
        <w:numId w:val="1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887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28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63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0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9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1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2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202363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058935772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208502856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</w:div>
                  </w:divsChild>
                </w:div>
              </w:divsChild>
            </w:div>
          </w:divsChild>
        </w:div>
        <w:div w:id="1856839882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841852560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62313513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84104737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2052461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7535469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824619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471435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7688912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5500718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794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4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55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2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8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2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77EA31926D104F9E5416D83392D132" ma:contentTypeVersion="19" ma:contentTypeDescription="Een nieuw document maken." ma:contentTypeScope="" ma:versionID="0b94412e33ba5613914cd044407cd996">
  <xsd:schema xmlns:xsd="http://www.w3.org/2001/XMLSchema" xmlns:xs="http://www.w3.org/2001/XMLSchema" xmlns:p="http://schemas.microsoft.com/office/2006/metadata/properties" xmlns:ns2="08ecca34-af35-4866-ad1e-0dac3165fc07" xmlns:ns3="8cb3a0c3-e378-40ad-b251-bc61143adc7c" targetNamespace="http://schemas.microsoft.com/office/2006/metadata/properties" ma:root="true" ma:fieldsID="9199380fe06141b675a3cb0f997b0dfc" ns2:_="" ns3:_="">
    <xsd:import namespace="08ecca34-af35-4866-ad1e-0dac3165fc07"/>
    <xsd:import namespace="8cb3a0c3-e378-40ad-b251-bc61143adc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asedatausedforApplicationsanalysisMini_x002d_Maxi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ecca34-af35-4866-ad1e-0dac3165fc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BasedatausedforApplicationsanalysisMini_x002d_Maxi" ma:index="18" nillable="true" ma:displayName="Base data used for Applications analysis Mini-Maxi" ma:format="Dropdown" ma:internalName="BasedatausedforApplicationsanalysisMini_x002d_Maxi">
      <xsd:simpleType>
        <xsd:restriction base="dms:Text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Afbeeldingtags" ma:readOnly="false" ma:fieldId="{5cf76f15-5ced-4ddc-b409-7134ff3c332f}" ma:taxonomyMulti="true" ma:sspId="032900a2-fb1d-4e6d-9b79-7853867c9ec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3a0c3-e378-40ad-b251-bc61143adc7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04db1c35-f00a-4c3d-ab96-56f1f95abc7d}" ma:internalName="TaxCatchAll" ma:showField="CatchAllData" ma:web="8cb3a0c3-e378-40ad-b251-bc61143adc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8ecca34-af35-4866-ad1e-0dac3165fc07">
      <Terms xmlns="http://schemas.microsoft.com/office/infopath/2007/PartnerControls"/>
    </lcf76f155ced4ddcb4097134ff3c332f>
    <TaxCatchAll xmlns="8cb3a0c3-e378-40ad-b251-bc61143adc7c" xsi:nil="true"/>
    <BasedatausedforApplicationsanalysisMini_x002d_Maxi xmlns="08ecca34-af35-4866-ad1e-0dac3165fc07" xsi:nil="true"/>
  </documentManagement>
</p:properties>
</file>

<file path=customXml/itemProps1.xml><?xml version="1.0" encoding="utf-8"?>
<ds:datastoreItem xmlns:ds="http://schemas.openxmlformats.org/officeDocument/2006/customXml" ds:itemID="{99F3CB77-BB36-4A2B-AA5F-8B554F62448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03A5C27-9727-4024-97F4-EBB0721C0C3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4A3034D-6BE5-4609-ADA3-8483E2A00E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ecca34-af35-4866-ad1e-0dac3165fc07"/>
    <ds:schemaRef ds:uri="8cb3a0c3-e378-40ad-b251-bc61143adc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3EF2A76-B662-4C52-9A1F-C368DD010BAB}">
  <ds:schemaRefs>
    <ds:schemaRef ds:uri="http://schemas.microsoft.com/office/2006/metadata/properties"/>
    <ds:schemaRef ds:uri="http://schemas.microsoft.com/office/infopath/2007/PartnerControls"/>
    <ds:schemaRef ds:uri="08ecca34-af35-4866-ad1e-0dac3165fc07"/>
    <ds:schemaRef ds:uri="8cb3a0c3-e378-40ad-b251-bc61143adc7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1629</Words>
  <Characters>9023</Characters>
  <Application>Microsoft Office Word</Application>
  <DocSecurity>0</DocSecurity>
  <Lines>75</Lines>
  <Paragraphs>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10631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modem conclosa</dc:creator>
  <cp:keywords/>
  <cp:lastModifiedBy>Katrien Van Extergem</cp:lastModifiedBy>
  <cp:revision>14</cp:revision>
  <cp:lastPrinted>2024-10-02T23:08:00Z</cp:lastPrinted>
  <dcterms:created xsi:type="dcterms:W3CDTF">2024-10-03T11:32:00Z</dcterms:created>
  <dcterms:modified xsi:type="dcterms:W3CDTF">2024-10-07T15:08:00Z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14753000</vt:r8>
  </property>
  <property fmtid="{D5CDD505-2E9C-101B-9397-08002B2CF9AE}" pid="3" name="MediaServiceImageTags">
    <vt:lpwstr/>
  </property>
  <property fmtid="{D5CDD505-2E9C-101B-9397-08002B2CF9AE}" pid="4" name="ContentTypeId">
    <vt:lpwstr>0x010100BB77EA31926D104F9E5416D83392D132</vt:lpwstr>
  </property>
</Properties>
</file>